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16E0" w:rsidRDefault="000B16E0">
      <w:pPr>
        <w:pStyle w:val="Default"/>
        <w:jc w:val="center"/>
        <w:rPr>
          <w:rFonts w:ascii="微软雅黑" w:eastAsia="微软雅黑" w:hAnsi="微软雅黑" w:cs="微软雅黑"/>
          <w:sz w:val="56"/>
          <w:szCs w:val="56"/>
        </w:rPr>
      </w:pPr>
    </w:p>
    <w:p w:rsidR="000B16E0" w:rsidRDefault="000B16E0">
      <w:pPr>
        <w:pStyle w:val="Default"/>
        <w:jc w:val="center"/>
        <w:rPr>
          <w:rFonts w:ascii="微软雅黑" w:eastAsia="微软雅黑" w:hAnsi="微软雅黑" w:cs="微软雅黑"/>
          <w:sz w:val="56"/>
          <w:szCs w:val="56"/>
        </w:rPr>
      </w:pPr>
    </w:p>
    <w:p w:rsidR="000B16E0" w:rsidRDefault="000B16E0">
      <w:pPr>
        <w:pStyle w:val="Default"/>
        <w:jc w:val="center"/>
        <w:rPr>
          <w:rFonts w:ascii="微软雅黑" w:eastAsia="微软雅黑" w:hAnsi="微软雅黑" w:cs="微软雅黑"/>
          <w:sz w:val="84"/>
          <w:szCs w:val="84"/>
        </w:rPr>
      </w:pPr>
    </w:p>
    <w:p w:rsidR="000B16E0" w:rsidRDefault="000B16E0">
      <w:pPr>
        <w:pStyle w:val="Default"/>
        <w:jc w:val="center"/>
        <w:rPr>
          <w:rFonts w:ascii="微软雅黑" w:eastAsia="微软雅黑" w:hAnsi="微软雅黑" w:cs="微软雅黑"/>
          <w:sz w:val="84"/>
          <w:szCs w:val="84"/>
        </w:rPr>
      </w:pPr>
    </w:p>
    <w:p w:rsidR="000B16E0" w:rsidRDefault="00BE4FB8">
      <w:pPr>
        <w:pStyle w:val="Default"/>
        <w:jc w:val="center"/>
        <w:rPr>
          <w:rFonts w:ascii="微软雅黑" w:eastAsia="微软雅黑" w:hAnsi="微软雅黑" w:cs="微软雅黑"/>
          <w:b/>
          <w:bCs/>
          <w:sz w:val="84"/>
          <w:szCs w:val="84"/>
        </w:rPr>
      </w:pPr>
      <w:r>
        <w:rPr>
          <w:rFonts w:ascii="微软雅黑" w:eastAsia="微软雅黑" w:hAnsi="微软雅黑" w:cs="微软雅黑" w:hint="eastAsia"/>
          <w:b/>
          <w:bCs/>
          <w:sz w:val="84"/>
          <w:szCs w:val="84"/>
        </w:rPr>
        <w:t>2024</w:t>
      </w:r>
      <w:r>
        <w:rPr>
          <w:rFonts w:ascii="微软雅黑" w:eastAsia="微软雅黑" w:hAnsi="微软雅黑" w:cs="微软雅黑"/>
          <w:b/>
          <w:sz w:val="84"/>
        </w:rPr>
        <w:t>年度</w:t>
      </w:r>
    </w:p>
    <w:p w:rsidR="000B16E0" w:rsidRDefault="00BE4FB8">
      <w:pPr>
        <w:pStyle w:val="Default"/>
        <w:jc w:val="center"/>
        <w:rPr>
          <w:rFonts w:ascii="微软雅黑" w:eastAsia="微软雅黑" w:hAnsi="微软雅黑" w:cs="微软雅黑"/>
          <w:b/>
          <w:bCs/>
          <w:sz w:val="84"/>
          <w:szCs w:val="84"/>
        </w:rPr>
      </w:pPr>
      <w:r>
        <w:rPr>
          <w:rFonts w:ascii="微软雅黑" w:eastAsia="微软雅黑" w:hAnsi="微软雅黑" w:cs="微软雅黑" w:hint="eastAsia"/>
          <w:b/>
          <w:bCs/>
          <w:sz w:val="84"/>
          <w:szCs w:val="84"/>
        </w:rPr>
        <w:t>岳阳县第八中学</w:t>
      </w:r>
      <w:r>
        <w:rPr>
          <w:rFonts w:ascii="微软雅黑" w:eastAsia="微软雅黑" w:hAnsi="微软雅黑" w:cs="微软雅黑"/>
          <w:b/>
          <w:sz w:val="84"/>
        </w:rPr>
        <w:t>部门（单位）部门决算</w:t>
      </w:r>
    </w:p>
    <w:p w:rsidR="000B16E0" w:rsidRDefault="000B16E0">
      <w:pPr>
        <w:pStyle w:val="Default"/>
        <w:jc w:val="center"/>
        <w:rPr>
          <w:rFonts w:ascii="微软雅黑" w:eastAsia="微软雅黑" w:hAnsi="微软雅黑" w:cs="微软雅黑"/>
          <w:sz w:val="84"/>
          <w:szCs w:val="84"/>
        </w:rPr>
      </w:pPr>
    </w:p>
    <w:p w:rsidR="000B16E0" w:rsidRDefault="000B16E0">
      <w:pPr>
        <w:pStyle w:val="Default"/>
        <w:jc w:val="center"/>
        <w:rPr>
          <w:rFonts w:ascii="微软雅黑" w:eastAsia="微软雅黑" w:hAnsi="微软雅黑" w:cs="微软雅黑"/>
          <w:sz w:val="84"/>
          <w:szCs w:val="84"/>
        </w:rPr>
      </w:pPr>
    </w:p>
    <w:p w:rsidR="000B16E0" w:rsidRDefault="000B16E0">
      <w:pPr>
        <w:pStyle w:val="Default"/>
        <w:jc w:val="center"/>
        <w:rPr>
          <w:rFonts w:ascii="微软雅黑" w:eastAsia="微软雅黑" w:hAnsi="微软雅黑" w:cs="微软雅黑"/>
          <w:sz w:val="84"/>
          <w:szCs w:val="84"/>
        </w:rPr>
      </w:pPr>
    </w:p>
    <w:p w:rsidR="000B16E0" w:rsidRDefault="000B16E0">
      <w:pPr>
        <w:pStyle w:val="Default"/>
        <w:jc w:val="center"/>
        <w:rPr>
          <w:rFonts w:ascii="微软雅黑" w:eastAsia="微软雅黑" w:hAnsi="微软雅黑" w:cs="微软雅黑"/>
          <w:sz w:val="84"/>
          <w:szCs w:val="84"/>
        </w:rPr>
      </w:pPr>
    </w:p>
    <w:p w:rsidR="000B16E0" w:rsidRDefault="000B16E0">
      <w:pPr>
        <w:rPr>
          <w:rFonts w:ascii="微软雅黑" w:eastAsia="微软雅黑" w:hAnsi="微软雅黑" w:cs="微软雅黑"/>
        </w:rPr>
      </w:pPr>
    </w:p>
    <w:p w:rsidR="000B16E0" w:rsidRDefault="00BE4FB8">
      <w:pPr>
        <w:pStyle w:val="Default"/>
        <w:spacing w:line="500" w:lineRule="exact"/>
        <w:jc w:val="center"/>
        <w:rPr>
          <w:rFonts w:ascii="微软雅黑" w:eastAsia="微软雅黑" w:hAnsi="微软雅黑" w:cs="微软雅黑"/>
          <w:b/>
          <w:sz w:val="36"/>
          <w:szCs w:val="28"/>
        </w:rPr>
      </w:pPr>
      <w:r>
        <w:rPr>
          <w:rFonts w:ascii="微软雅黑" w:eastAsia="微软雅黑" w:hAnsi="微软雅黑" w:cs="微软雅黑" w:hint="eastAsia"/>
          <w:b/>
          <w:sz w:val="36"/>
          <w:szCs w:val="28"/>
        </w:rPr>
        <w:t>目录</w:t>
      </w:r>
    </w:p>
    <w:p w:rsidR="000B16E0" w:rsidRDefault="000B16E0">
      <w:pPr>
        <w:pStyle w:val="Default"/>
        <w:spacing w:line="500" w:lineRule="exact"/>
        <w:jc w:val="center"/>
        <w:rPr>
          <w:rFonts w:ascii="微软雅黑" w:eastAsia="微软雅黑" w:hAnsi="微软雅黑" w:cs="微软雅黑"/>
          <w:b/>
          <w:sz w:val="36"/>
          <w:szCs w:val="28"/>
        </w:rPr>
      </w:pPr>
    </w:p>
    <w:p w:rsidR="000B16E0" w:rsidRDefault="00BE4FB8">
      <w:pPr>
        <w:pStyle w:val="Default"/>
        <w:spacing w:line="360" w:lineRule="auto"/>
        <w:rPr>
          <w:rFonts w:ascii="微软雅黑" w:eastAsia="微软雅黑" w:hAnsi="微软雅黑" w:cs="微软雅黑"/>
          <w:b/>
          <w:sz w:val="28"/>
          <w:szCs w:val="28"/>
        </w:rPr>
      </w:pPr>
      <w:r>
        <w:rPr>
          <w:rFonts w:ascii="微软雅黑" w:eastAsia="微软雅黑" w:hAnsi="微软雅黑" w:cs="微软雅黑" w:hint="eastAsia"/>
          <w:b/>
          <w:sz w:val="28"/>
          <w:szCs w:val="28"/>
        </w:rPr>
        <w:t>第一部分 岳阳县第八中学部门（单位）概况</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一、部门职责</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二、机构设置及决算单位构成</w:t>
      </w:r>
    </w:p>
    <w:p w:rsidR="000B16E0" w:rsidRDefault="00BE4FB8">
      <w:pPr>
        <w:pStyle w:val="Default"/>
        <w:spacing w:line="360" w:lineRule="auto"/>
        <w:rPr>
          <w:rFonts w:ascii="微软雅黑" w:eastAsia="微软雅黑" w:hAnsi="微软雅黑" w:cs="微软雅黑"/>
          <w:b/>
          <w:sz w:val="28"/>
          <w:szCs w:val="28"/>
        </w:rPr>
      </w:pPr>
      <w:r>
        <w:rPr>
          <w:rFonts w:ascii="微软雅黑" w:eastAsia="微软雅黑" w:hAnsi="微软雅黑" w:cs="微软雅黑" w:hint="eastAsia"/>
          <w:b/>
          <w:sz w:val="28"/>
          <w:szCs w:val="28"/>
        </w:rPr>
        <w:t>第二部分 部门决算表</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一、收入支出决算总表</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二、收入决算表</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三、支出决算表</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四、财政拨款收入支出决算总表</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五、一般公共预算财政拨款支出决算表</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六、一般公共预算财政拨款基本支出决算明细表</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七、政府性基金预算财政拨款收入支出决算表</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八、国有资本经营预算财政拨款支出决算表</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九、财政拨款“三公”经费支出决算表</w:t>
      </w:r>
    </w:p>
    <w:p w:rsidR="000B16E0" w:rsidRDefault="00BE4FB8">
      <w:pPr>
        <w:pStyle w:val="Default"/>
        <w:spacing w:line="360" w:lineRule="auto"/>
        <w:rPr>
          <w:rFonts w:ascii="微软雅黑" w:eastAsia="微软雅黑" w:hAnsi="微软雅黑" w:cs="微软雅黑"/>
          <w:b/>
          <w:sz w:val="28"/>
          <w:szCs w:val="28"/>
        </w:rPr>
      </w:pPr>
      <w:r>
        <w:rPr>
          <w:rFonts w:ascii="微软雅黑" w:eastAsia="微软雅黑" w:hAnsi="微软雅黑" w:cs="微软雅黑" w:hint="eastAsia"/>
          <w:b/>
          <w:sz w:val="28"/>
          <w:szCs w:val="28"/>
        </w:rPr>
        <w:t>第三部分 部门决算情况说明</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一、收入支出决算总体情况说明</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二、收入决算情况说明</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三、支出决算情况说明</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四、财政拨款收入支出决算总体情况说明</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五、一般公共预算财政拨款支出决算情况说明</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六、一般公共预算财政拨款基本支出决算情况说明</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七、政府性基金预算收入支出决算情况</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八、国有资本经营预算财政拨款支出决算情况</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九、财政拨款三公经费支出决算情况说明</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十、关于机关运行经费支出说明</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十一、一般性支出情况说明</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十二、关于政府采购支出说明</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十三、关于国有资产占用情况说明</w:t>
      </w:r>
    </w:p>
    <w:p w:rsidR="000B16E0" w:rsidRDefault="00BE4FB8">
      <w:pPr>
        <w:pStyle w:val="Default"/>
        <w:spacing w:line="360" w:lineRule="auto"/>
        <w:ind w:firstLineChars="250" w:firstLine="700"/>
        <w:rPr>
          <w:rFonts w:ascii="微软雅黑" w:eastAsia="微软雅黑" w:hAnsi="微软雅黑" w:cs="微软雅黑"/>
          <w:sz w:val="28"/>
          <w:szCs w:val="28"/>
        </w:rPr>
      </w:pPr>
      <w:r>
        <w:rPr>
          <w:rFonts w:ascii="微软雅黑" w:eastAsia="微软雅黑" w:hAnsi="微软雅黑" w:cs="微软雅黑" w:hint="eastAsia"/>
          <w:sz w:val="28"/>
          <w:szCs w:val="28"/>
        </w:rPr>
        <w:t>十四、关于2024</w:t>
      </w:r>
      <w:r>
        <w:rPr>
          <w:rFonts w:ascii="微软雅黑" w:eastAsia="微软雅黑" w:hAnsi="微软雅黑" w:cs="微软雅黑"/>
          <w:sz w:val="28"/>
        </w:rPr>
        <w:t>年度</w:t>
      </w:r>
      <w:r>
        <w:rPr>
          <w:rFonts w:ascii="微软雅黑" w:eastAsia="微软雅黑" w:hAnsi="微软雅黑" w:cs="微软雅黑" w:hint="eastAsia"/>
          <w:sz w:val="28"/>
          <w:szCs w:val="28"/>
        </w:rPr>
        <w:t>绩效评价情况的说明</w:t>
      </w:r>
    </w:p>
    <w:p w:rsidR="000B16E0" w:rsidRDefault="00BE4FB8">
      <w:pPr>
        <w:pStyle w:val="Default"/>
        <w:spacing w:line="360" w:lineRule="auto"/>
        <w:rPr>
          <w:rFonts w:ascii="微软雅黑" w:eastAsia="微软雅黑" w:hAnsi="微软雅黑" w:cs="微软雅黑"/>
          <w:b/>
          <w:sz w:val="28"/>
          <w:szCs w:val="28"/>
        </w:rPr>
      </w:pPr>
      <w:r>
        <w:rPr>
          <w:rFonts w:ascii="微软雅黑" w:eastAsia="微软雅黑" w:hAnsi="微软雅黑" w:cs="微软雅黑" w:hint="eastAsia"/>
          <w:b/>
          <w:sz w:val="28"/>
          <w:szCs w:val="28"/>
        </w:rPr>
        <w:t>第四部分 名词解释</w:t>
      </w:r>
    </w:p>
    <w:p w:rsidR="000B16E0" w:rsidRDefault="00BE4FB8">
      <w:pPr>
        <w:pStyle w:val="Default"/>
        <w:spacing w:line="360" w:lineRule="auto"/>
        <w:rPr>
          <w:rFonts w:ascii="微软雅黑" w:eastAsia="微软雅黑" w:hAnsi="微软雅黑" w:cs="微软雅黑"/>
          <w:b/>
          <w:sz w:val="28"/>
          <w:szCs w:val="28"/>
        </w:rPr>
      </w:pPr>
      <w:r>
        <w:rPr>
          <w:rFonts w:ascii="微软雅黑" w:eastAsia="微软雅黑" w:hAnsi="微软雅黑" w:cs="微软雅黑" w:hint="eastAsia"/>
          <w:b/>
          <w:sz w:val="28"/>
          <w:szCs w:val="28"/>
        </w:rPr>
        <w:t>第五部分 附件</w:t>
      </w:r>
    </w:p>
    <w:p w:rsidR="000B16E0" w:rsidRDefault="00BE4FB8">
      <w:pPr>
        <w:pStyle w:val="Default"/>
        <w:spacing w:line="500" w:lineRule="exact"/>
        <w:rPr>
          <w:rFonts w:ascii="微软雅黑" w:eastAsia="微软雅黑" w:hAnsi="微软雅黑" w:cs="微软雅黑"/>
          <w:bCs/>
          <w:sz w:val="28"/>
          <w:szCs w:val="28"/>
        </w:rPr>
      </w:pPr>
      <w:r>
        <w:rPr>
          <w:rFonts w:ascii="微软雅黑" w:eastAsia="微软雅黑" w:hAnsi="微软雅黑" w:cs="微软雅黑" w:hint="eastAsia"/>
          <w:bCs/>
          <w:sz w:val="28"/>
          <w:szCs w:val="28"/>
        </w:rPr>
        <w:br w:type="page"/>
      </w:r>
    </w:p>
    <w:p w:rsidR="000B16E0" w:rsidRDefault="000B16E0">
      <w:pPr>
        <w:jc w:val="center"/>
        <w:rPr>
          <w:rFonts w:ascii="微软雅黑" w:eastAsia="微软雅黑" w:hAnsi="微软雅黑" w:cs="微软雅黑"/>
          <w:sz w:val="72"/>
          <w:szCs w:val="72"/>
        </w:rPr>
      </w:pPr>
    </w:p>
    <w:p w:rsidR="000B16E0" w:rsidRDefault="000B16E0">
      <w:pPr>
        <w:jc w:val="center"/>
        <w:rPr>
          <w:rFonts w:ascii="微软雅黑" w:eastAsia="微软雅黑" w:hAnsi="微软雅黑" w:cs="微软雅黑"/>
          <w:sz w:val="72"/>
          <w:szCs w:val="72"/>
        </w:rPr>
      </w:pPr>
    </w:p>
    <w:p w:rsidR="000B16E0" w:rsidRDefault="000B16E0">
      <w:pPr>
        <w:jc w:val="center"/>
        <w:rPr>
          <w:rFonts w:ascii="微软雅黑" w:eastAsia="微软雅黑" w:hAnsi="微软雅黑" w:cs="微软雅黑"/>
          <w:sz w:val="72"/>
          <w:szCs w:val="72"/>
        </w:rPr>
      </w:pPr>
    </w:p>
    <w:p w:rsidR="000B16E0" w:rsidRDefault="000B16E0">
      <w:pPr>
        <w:jc w:val="center"/>
        <w:rPr>
          <w:rFonts w:ascii="微软雅黑" w:eastAsia="微软雅黑" w:hAnsi="微软雅黑" w:cs="微软雅黑"/>
          <w:sz w:val="72"/>
          <w:szCs w:val="72"/>
        </w:rPr>
      </w:pPr>
    </w:p>
    <w:p w:rsidR="000B16E0" w:rsidRDefault="00BE4FB8">
      <w:pPr>
        <w:pStyle w:val="Default"/>
        <w:jc w:val="center"/>
        <w:rPr>
          <w:rFonts w:ascii="微软雅黑" w:eastAsia="微软雅黑" w:hAnsi="微软雅黑" w:cs="微软雅黑"/>
          <w:b/>
          <w:bCs/>
          <w:sz w:val="84"/>
          <w:szCs w:val="84"/>
        </w:rPr>
      </w:pPr>
      <w:r>
        <w:rPr>
          <w:rFonts w:ascii="微软雅黑" w:eastAsia="微软雅黑" w:hAnsi="微软雅黑" w:cs="微软雅黑" w:hint="eastAsia"/>
          <w:b/>
          <w:bCs/>
          <w:sz w:val="84"/>
          <w:szCs w:val="84"/>
        </w:rPr>
        <w:t xml:space="preserve">第一部分 </w:t>
      </w:r>
    </w:p>
    <w:p w:rsidR="000B16E0" w:rsidRDefault="000B16E0">
      <w:pPr>
        <w:pStyle w:val="Default"/>
        <w:jc w:val="center"/>
        <w:rPr>
          <w:rFonts w:ascii="微软雅黑" w:eastAsia="微软雅黑" w:hAnsi="微软雅黑" w:cs="微软雅黑"/>
          <w:b/>
          <w:bCs/>
          <w:sz w:val="84"/>
          <w:szCs w:val="84"/>
        </w:rPr>
      </w:pPr>
    </w:p>
    <w:p w:rsidR="000B16E0" w:rsidRDefault="00BE4FB8">
      <w:pPr>
        <w:pStyle w:val="Default"/>
        <w:jc w:val="center"/>
        <w:rPr>
          <w:rFonts w:ascii="微软雅黑" w:eastAsia="微软雅黑" w:hAnsi="微软雅黑" w:cs="微软雅黑"/>
          <w:b/>
          <w:bCs/>
          <w:sz w:val="84"/>
          <w:szCs w:val="84"/>
        </w:rPr>
      </w:pPr>
      <w:r>
        <w:rPr>
          <w:rFonts w:ascii="微软雅黑" w:eastAsia="微软雅黑" w:hAnsi="微软雅黑" w:cs="微软雅黑" w:hint="eastAsia"/>
          <w:b/>
          <w:bCs/>
          <w:sz w:val="84"/>
          <w:szCs w:val="84"/>
        </w:rPr>
        <w:t>岳阳县第八中学部门（单位）概况</w:t>
      </w:r>
    </w:p>
    <w:p w:rsidR="000B16E0" w:rsidRDefault="000B16E0">
      <w:pPr>
        <w:jc w:val="center"/>
        <w:rPr>
          <w:rFonts w:ascii="微软雅黑" w:eastAsia="微软雅黑" w:hAnsi="微软雅黑" w:cs="微软雅黑"/>
          <w:sz w:val="72"/>
          <w:szCs w:val="72"/>
        </w:rPr>
      </w:pPr>
    </w:p>
    <w:p w:rsidR="000B16E0" w:rsidRDefault="000B16E0">
      <w:pPr>
        <w:jc w:val="center"/>
        <w:rPr>
          <w:rFonts w:ascii="微软雅黑" w:eastAsia="微软雅黑" w:hAnsi="微软雅黑" w:cs="微软雅黑"/>
          <w:sz w:val="72"/>
          <w:szCs w:val="72"/>
        </w:rPr>
      </w:pPr>
    </w:p>
    <w:p w:rsidR="000B16E0" w:rsidRDefault="000B16E0" w:rsidP="005613F7">
      <w:pPr>
        <w:rPr>
          <w:rFonts w:ascii="微软雅黑" w:eastAsia="微软雅黑" w:hAnsi="微软雅黑" w:cs="微软雅黑"/>
          <w:sz w:val="72"/>
          <w:szCs w:val="72"/>
        </w:rPr>
      </w:pPr>
    </w:p>
    <w:p w:rsidR="000B16E0" w:rsidRDefault="00BE4FB8">
      <w:pPr>
        <w:pStyle w:val="a6"/>
        <w:ind w:firstLineChars="0" w:firstLine="0"/>
        <w:jc w:val="left"/>
        <w:rPr>
          <w:rFonts w:ascii="微软雅黑" w:eastAsia="微软雅黑" w:hAnsi="微软雅黑" w:cs="微软雅黑"/>
          <w:b/>
          <w:bCs/>
          <w:sz w:val="32"/>
          <w:szCs w:val="32"/>
        </w:rPr>
      </w:pPr>
      <w:r>
        <w:rPr>
          <w:rFonts w:ascii="微软雅黑" w:eastAsia="微软雅黑" w:hAnsi="微软雅黑" w:cs="微软雅黑" w:hint="eastAsia"/>
          <w:b/>
          <w:bCs/>
          <w:sz w:val="32"/>
          <w:szCs w:val="32"/>
        </w:rPr>
        <w:lastRenderedPageBreak/>
        <w:t>一、部门职责</w:t>
      </w:r>
    </w:p>
    <w:p w:rsidR="005613F7" w:rsidRPr="005613F7" w:rsidRDefault="005613F7" w:rsidP="005613F7">
      <w:pPr>
        <w:widowControl/>
        <w:spacing w:line="600" w:lineRule="exact"/>
        <w:ind w:firstLineChars="200" w:firstLine="640"/>
        <w:rPr>
          <w:rFonts w:ascii="微软雅黑" w:eastAsia="微软雅黑" w:hAnsi="微软雅黑" w:cs="微软雅黑"/>
          <w:sz w:val="32"/>
          <w:szCs w:val="32"/>
        </w:rPr>
      </w:pPr>
      <w:r w:rsidRPr="005613F7">
        <w:rPr>
          <w:rFonts w:ascii="微软雅黑" w:eastAsia="微软雅黑" w:hAnsi="微软雅黑" w:cs="微软雅黑" w:hint="eastAsia"/>
          <w:sz w:val="32"/>
          <w:szCs w:val="32"/>
        </w:rPr>
        <w:t>1、宣传贯彻执行党和国家的教育方针、政策、法律法规等，坚持依法治教、依法治学，贯彻执行县教体局的行政规章制度。</w:t>
      </w:r>
    </w:p>
    <w:p w:rsidR="005613F7" w:rsidRPr="005613F7" w:rsidRDefault="005613F7" w:rsidP="005613F7">
      <w:pPr>
        <w:widowControl/>
        <w:spacing w:line="600" w:lineRule="exact"/>
        <w:ind w:firstLineChars="200" w:firstLine="640"/>
        <w:rPr>
          <w:rFonts w:ascii="微软雅黑" w:eastAsia="微软雅黑" w:hAnsi="微软雅黑" w:cs="微软雅黑"/>
          <w:sz w:val="32"/>
          <w:szCs w:val="32"/>
        </w:rPr>
      </w:pPr>
      <w:r w:rsidRPr="005613F7">
        <w:rPr>
          <w:rFonts w:ascii="微软雅黑" w:eastAsia="微软雅黑" w:hAnsi="微软雅黑" w:cs="微软雅黑" w:hint="eastAsia"/>
          <w:sz w:val="32"/>
          <w:szCs w:val="32"/>
        </w:rPr>
        <w:t>2、配合各级人民政府制定符合党的教育方针和国家教育法律法规以及本校实际的教育发展规划和学校布局调整规划，并抓好组织实施和落实工作。</w:t>
      </w:r>
    </w:p>
    <w:p w:rsidR="005613F7" w:rsidRPr="005613F7" w:rsidRDefault="005613F7" w:rsidP="005613F7">
      <w:pPr>
        <w:widowControl/>
        <w:spacing w:line="600" w:lineRule="exact"/>
        <w:ind w:firstLineChars="200" w:firstLine="640"/>
        <w:rPr>
          <w:rFonts w:ascii="微软雅黑" w:eastAsia="微软雅黑" w:hAnsi="微软雅黑" w:cs="微软雅黑"/>
          <w:sz w:val="32"/>
          <w:szCs w:val="32"/>
        </w:rPr>
      </w:pPr>
      <w:r w:rsidRPr="005613F7">
        <w:rPr>
          <w:rFonts w:ascii="微软雅黑" w:eastAsia="微软雅黑" w:hAnsi="微软雅黑" w:cs="微软雅黑" w:hint="eastAsia"/>
          <w:sz w:val="32"/>
          <w:szCs w:val="32"/>
        </w:rPr>
        <w:t>3、配合各级人民政府依法动员、组织适龄青少年入学，严格控制辍学，依法保证青少年接受九年义务教育。</w:t>
      </w:r>
    </w:p>
    <w:p w:rsidR="005613F7" w:rsidRPr="005613F7" w:rsidRDefault="005613F7" w:rsidP="005613F7">
      <w:pPr>
        <w:widowControl/>
        <w:spacing w:line="600" w:lineRule="exact"/>
        <w:ind w:firstLineChars="200" w:firstLine="640"/>
        <w:rPr>
          <w:rFonts w:ascii="微软雅黑" w:eastAsia="微软雅黑" w:hAnsi="微软雅黑" w:cs="微软雅黑"/>
          <w:sz w:val="32"/>
          <w:szCs w:val="32"/>
        </w:rPr>
      </w:pPr>
      <w:r w:rsidRPr="005613F7">
        <w:rPr>
          <w:rFonts w:ascii="微软雅黑" w:eastAsia="微软雅黑" w:hAnsi="微软雅黑" w:cs="微软雅黑" w:hint="eastAsia"/>
          <w:sz w:val="32"/>
          <w:szCs w:val="32"/>
        </w:rPr>
        <w:t>4、负责按照教育主管部门发布的指导性教学计划、教学大纲组织实施教育教学活动。</w:t>
      </w:r>
    </w:p>
    <w:p w:rsidR="005613F7" w:rsidRPr="005613F7" w:rsidRDefault="005613F7" w:rsidP="005613F7">
      <w:pPr>
        <w:widowControl/>
        <w:spacing w:line="600" w:lineRule="exact"/>
        <w:ind w:firstLineChars="200" w:firstLine="640"/>
        <w:rPr>
          <w:rFonts w:ascii="微软雅黑" w:eastAsia="微软雅黑" w:hAnsi="微软雅黑" w:cs="微软雅黑"/>
          <w:sz w:val="32"/>
          <w:szCs w:val="32"/>
        </w:rPr>
      </w:pPr>
      <w:r w:rsidRPr="005613F7">
        <w:rPr>
          <w:rFonts w:ascii="微软雅黑" w:eastAsia="微软雅黑" w:hAnsi="微软雅黑" w:cs="微软雅黑" w:hint="eastAsia"/>
          <w:sz w:val="32"/>
          <w:szCs w:val="32"/>
        </w:rPr>
        <w:t>5、负责依据国家主管部门教学计划、课程设置等方面的规定，决定和实施本校的教学计划，组织教学评比，集体备课。对学生进行统一考核、考试等。</w:t>
      </w:r>
    </w:p>
    <w:p w:rsidR="005613F7" w:rsidRPr="005613F7" w:rsidRDefault="005613F7" w:rsidP="005613F7">
      <w:pPr>
        <w:widowControl/>
        <w:spacing w:line="600" w:lineRule="exact"/>
        <w:ind w:firstLineChars="200" w:firstLine="640"/>
        <w:rPr>
          <w:rFonts w:ascii="微软雅黑" w:eastAsia="微软雅黑" w:hAnsi="微软雅黑" w:cs="微软雅黑"/>
          <w:sz w:val="32"/>
          <w:szCs w:val="32"/>
        </w:rPr>
      </w:pPr>
      <w:r w:rsidRPr="005613F7">
        <w:rPr>
          <w:rFonts w:ascii="微软雅黑" w:eastAsia="微软雅黑" w:hAnsi="微软雅黑" w:cs="微软雅黑" w:hint="eastAsia"/>
          <w:sz w:val="32"/>
          <w:szCs w:val="32"/>
        </w:rPr>
        <w:t>6、负责指导、管理、检查、评价本校的教育教学工作，提高办学质量和办学效益。认真实施中小学的教育教学管理，全面推进素质教育，全面提高教育教学质量。</w:t>
      </w:r>
    </w:p>
    <w:p w:rsidR="005613F7" w:rsidRPr="005613F7" w:rsidRDefault="005613F7" w:rsidP="005613F7">
      <w:pPr>
        <w:widowControl/>
        <w:spacing w:line="600" w:lineRule="exact"/>
        <w:ind w:firstLineChars="200" w:firstLine="640"/>
        <w:rPr>
          <w:rFonts w:ascii="微软雅黑" w:eastAsia="微软雅黑" w:hAnsi="微软雅黑" w:cs="微软雅黑"/>
          <w:sz w:val="32"/>
          <w:szCs w:val="32"/>
        </w:rPr>
      </w:pPr>
      <w:r w:rsidRPr="005613F7">
        <w:rPr>
          <w:rFonts w:ascii="微软雅黑" w:eastAsia="微软雅黑" w:hAnsi="微软雅黑" w:cs="微软雅黑" w:hint="eastAsia"/>
          <w:sz w:val="32"/>
          <w:szCs w:val="32"/>
        </w:rPr>
        <w:t>7、负责学籍管理。</w:t>
      </w:r>
    </w:p>
    <w:p w:rsidR="005613F7" w:rsidRPr="005613F7" w:rsidRDefault="005613F7" w:rsidP="005613F7">
      <w:pPr>
        <w:widowControl/>
        <w:spacing w:line="600" w:lineRule="exact"/>
        <w:ind w:firstLineChars="200" w:firstLine="640"/>
        <w:rPr>
          <w:rFonts w:ascii="微软雅黑" w:eastAsia="微软雅黑" w:hAnsi="微软雅黑" w:cs="微软雅黑"/>
          <w:sz w:val="32"/>
          <w:szCs w:val="32"/>
        </w:rPr>
      </w:pPr>
      <w:r w:rsidRPr="005613F7">
        <w:rPr>
          <w:rFonts w:ascii="微软雅黑" w:eastAsia="微软雅黑" w:hAnsi="微软雅黑" w:cs="微软雅黑" w:hint="eastAsia"/>
          <w:sz w:val="32"/>
          <w:szCs w:val="32"/>
        </w:rPr>
        <w:t>8、按照教师的职数、编制和管理权限，负责本校教师人事管理、继续教育、考核考评等工作。</w:t>
      </w:r>
    </w:p>
    <w:p w:rsidR="005613F7" w:rsidRPr="005613F7" w:rsidRDefault="005613F7" w:rsidP="005613F7">
      <w:pPr>
        <w:widowControl/>
        <w:spacing w:line="600" w:lineRule="exact"/>
        <w:ind w:firstLineChars="200" w:firstLine="640"/>
        <w:rPr>
          <w:rFonts w:ascii="微软雅黑" w:eastAsia="微软雅黑" w:hAnsi="微软雅黑" w:cs="微软雅黑"/>
          <w:sz w:val="32"/>
          <w:szCs w:val="32"/>
        </w:rPr>
      </w:pPr>
      <w:r w:rsidRPr="005613F7">
        <w:rPr>
          <w:rFonts w:ascii="微软雅黑" w:eastAsia="微软雅黑" w:hAnsi="微软雅黑" w:cs="微软雅黑" w:hint="eastAsia"/>
          <w:sz w:val="32"/>
          <w:szCs w:val="32"/>
        </w:rPr>
        <w:t>9、负责科学管理，合理使用学校的设施和经费，并积极筹措资金改善办学条件。</w:t>
      </w:r>
    </w:p>
    <w:p w:rsidR="005613F7" w:rsidRPr="005613F7" w:rsidRDefault="005613F7" w:rsidP="005613F7">
      <w:pPr>
        <w:widowControl/>
        <w:spacing w:line="600" w:lineRule="exact"/>
        <w:ind w:firstLineChars="200" w:firstLine="640"/>
        <w:rPr>
          <w:rFonts w:ascii="微软雅黑" w:eastAsia="微软雅黑" w:hAnsi="微软雅黑" w:cs="微软雅黑"/>
          <w:sz w:val="32"/>
          <w:szCs w:val="32"/>
        </w:rPr>
      </w:pPr>
      <w:r w:rsidRPr="005613F7">
        <w:rPr>
          <w:rFonts w:ascii="微软雅黑" w:eastAsia="微软雅黑" w:hAnsi="微软雅黑" w:cs="微软雅黑" w:hint="eastAsia"/>
          <w:sz w:val="32"/>
          <w:szCs w:val="32"/>
        </w:rPr>
        <w:t>10、负责维护学校师生的合法权益，有权拒绝任何组织和个人对教育教学活动进行非法干涉。</w:t>
      </w:r>
    </w:p>
    <w:p w:rsidR="005613F7" w:rsidRDefault="005613F7" w:rsidP="005613F7">
      <w:pPr>
        <w:widowControl/>
        <w:spacing w:line="600" w:lineRule="exact"/>
        <w:ind w:firstLineChars="200" w:firstLine="640"/>
        <w:rPr>
          <w:rFonts w:ascii="微软雅黑" w:eastAsia="微软雅黑" w:hAnsi="微软雅黑" w:cs="微软雅黑"/>
          <w:sz w:val="32"/>
          <w:szCs w:val="32"/>
        </w:rPr>
      </w:pPr>
      <w:r w:rsidRPr="005613F7">
        <w:rPr>
          <w:rFonts w:ascii="微软雅黑" w:eastAsia="微软雅黑" w:hAnsi="微软雅黑" w:cs="微软雅黑" w:hint="eastAsia"/>
          <w:sz w:val="32"/>
          <w:szCs w:val="32"/>
        </w:rPr>
        <w:t>11、依法接受各级教育行政部门的检查指导和人民群众的监督。</w:t>
      </w:r>
    </w:p>
    <w:p w:rsidR="00BE4FB8" w:rsidRDefault="00BE4FB8" w:rsidP="005613F7">
      <w:pPr>
        <w:widowControl/>
        <w:spacing w:line="600" w:lineRule="exact"/>
        <w:ind w:firstLineChars="200" w:firstLine="640"/>
        <w:rPr>
          <w:rFonts w:ascii="微软雅黑" w:eastAsia="微软雅黑" w:hAnsi="微软雅黑" w:cs="微软雅黑"/>
          <w:sz w:val="32"/>
          <w:szCs w:val="32"/>
        </w:rPr>
      </w:pPr>
    </w:p>
    <w:p w:rsidR="000B16E0" w:rsidRDefault="00BE4FB8" w:rsidP="005613F7">
      <w:pPr>
        <w:widowControl/>
        <w:spacing w:line="600" w:lineRule="exact"/>
        <w:rPr>
          <w:rFonts w:ascii="微软雅黑" w:eastAsia="微软雅黑" w:hAnsi="微软雅黑" w:cs="微软雅黑"/>
          <w:b/>
          <w:kern w:val="0"/>
          <w:sz w:val="32"/>
          <w:szCs w:val="32"/>
        </w:rPr>
      </w:pPr>
      <w:r>
        <w:rPr>
          <w:rFonts w:ascii="微软雅黑" w:eastAsia="微软雅黑" w:hAnsi="微软雅黑" w:cs="微软雅黑" w:hint="eastAsia"/>
          <w:b/>
          <w:kern w:val="0"/>
          <w:sz w:val="32"/>
          <w:szCs w:val="32"/>
        </w:rPr>
        <w:lastRenderedPageBreak/>
        <w:t>二、机构设置及决算单位构成</w:t>
      </w:r>
    </w:p>
    <w:p w:rsidR="005613F7" w:rsidRDefault="00BE4FB8" w:rsidP="005613F7">
      <w:pPr>
        <w:widowControl/>
        <w:spacing w:line="360" w:lineRule="auto"/>
        <w:ind w:firstLineChars="200" w:firstLine="640"/>
        <w:rPr>
          <w:rFonts w:ascii="微软雅黑" w:eastAsia="微软雅黑" w:hAnsi="微软雅黑" w:cs="微软雅黑"/>
          <w:sz w:val="32"/>
        </w:rPr>
      </w:pPr>
      <w:r>
        <w:rPr>
          <w:rFonts w:ascii="微软雅黑" w:eastAsia="微软雅黑" w:hAnsi="微软雅黑" w:cs="微软雅黑" w:hint="eastAsia"/>
          <w:bCs/>
          <w:kern w:val="0"/>
          <w:sz w:val="32"/>
          <w:szCs w:val="32"/>
        </w:rPr>
        <w:t>（一）内设机构设置。</w:t>
      </w:r>
      <w:r>
        <w:rPr>
          <w:rFonts w:ascii="微软雅黑" w:eastAsia="微软雅黑" w:hAnsi="微软雅黑" w:cs="微软雅黑"/>
          <w:sz w:val="32"/>
        </w:rPr>
        <w:t>岳阳县第八中学单位内设机构包括：</w:t>
      </w:r>
      <w:r w:rsidR="005613F7" w:rsidRPr="005613F7">
        <w:rPr>
          <w:rFonts w:ascii="微软雅黑" w:eastAsia="微软雅黑" w:hAnsi="微软雅黑" w:cs="微软雅黑" w:hint="eastAsia"/>
          <w:sz w:val="32"/>
        </w:rPr>
        <w:t>岳阳县第八中学是一所县直初级中学，在校学生2705人，在编教师</w:t>
      </w:r>
      <w:r w:rsidR="005613F7">
        <w:rPr>
          <w:rFonts w:ascii="微软雅黑" w:eastAsia="微软雅黑" w:hAnsi="微软雅黑" w:cs="微软雅黑" w:hint="eastAsia"/>
          <w:sz w:val="32"/>
        </w:rPr>
        <w:t>162</w:t>
      </w:r>
      <w:r w:rsidR="005613F7" w:rsidRPr="005613F7">
        <w:rPr>
          <w:rFonts w:ascii="微软雅黑" w:eastAsia="微软雅黑" w:hAnsi="微软雅黑" w:cs="微软雅黑" w:hint="eastAsia"/>
          <w:sz w:val="32"/>
        </w:rPr>
        <w:t>人,45个教学班。内设9个处室，有行政办公室、教导处、德育处、教科室、安全办、党建办、团委、工会、后勤处。</w:t>
      </w:r>
    </w:p>
    <w:p w:rsidR="000B16E0" w:rsidRDefault="00BE4FB8" w:rsidP="005613F7">
      <w:pPr>
        <w:widowControl/>
        <w:spacing w:line="360" w:lineRule="auto"/>
        <w:ind w:firstLineChars="200" w:firstLine="640"/>
        <w:rPr>
          <w:rFonts w:ascii="微软雅黑" w:eastAsia="微软雅黑" w:hAnsi="微软雅黑" w:cs="微软雅黑"/>
          <w:bCs/>
          <w:kern w:val="0"/>
          <w:sz w:val="32"/>
          <w:szCs w:val="32"/>
        </w:rPr>
      </w:pPr>
      <w:r>
        <w:rPr>
          <w:rFonts w:ascii="微软雅黑" w:eastAsia="微软雅黑" w:hAnsi="微软雅黑" w:cs="微软雅黑" w:hint="eastAsia"/>
          <w:bCs/>
          <w:kern w:val="0"/>
          <w:sz w:val="32"/>
          <w:szCs w:val="32"/>
        </w:rPr>
        <w:t>（二）决算单位构成。</w:t>
      </w:r>
      <w:r>
        <w:rPr>
          <w:rFonts w:ascii="微软雅黑" w:eastAsia="微软雅黑" w:hAnsi="微软雅黑" w:cs="微软雅黑"/>
          <w:sz w:val="32"/>
        </w:rPr>
        <w:t>岳阳县第八中学单位</w:t>
      </w:r>
      <w:r>
        <w:rPr>
          <w:rFonts w:ascii="微软雅黑" w:eastAsia="微软雅黑" w:hAnsi="微软雅黑" w:cs="微软雅黑" w:hint="eastAsia"/>
          <w:bCs/>
          <w:kern w:val="0"/>
          <w:sz w:val="32"/>
          <w:szCs w:val="32"/>
        </w:rPr>
        <w:t>2024年部门决算汇总公开单位构成包括：</w:t>
      </w:r>
      <w:r>
        <w:rPr>
          <w:rFonts w:ascii="微软雅黑" w:eastAsia="微软雅黑" w:hAnsi="微软雅黑" w:cs="微软雅黑"/>
          <w:sz w:val="32"/>
        </w:rPr>
        <w:t>岳阳县第八中学单位本级</w:t>
      </w:r>
      <w:r w:rsidR="005613F7">
        <w:rPr>
          <w:rFonts w:ascii="微软雅黑" w:eastAsia="微软雅黑" w:hAnsi="微软雅黑" w:cs="微软雅黑" w:hint="eastAsia"/>
          <w:sz w:val="32"/>
        </w:rPr>
        <w:t>，无下属单位或机构。</w:t>
      </w:r>
    </w:p>
    <w:p w:rsidR="000B16E0" w:rsidRDefault="000B16E0">
      <w:pPr>
        <w:jc w:val="center"/>
        <w:rPr>
          <w:rFonts w:ascii="微软雅黑" w:eastAsia="微软雅黑" w:hAnsi="微软雅黑" w:cs="微软雅黑"/>
          <w:i/>
          <w:iCs/>
          <w:color w:val="FF0000"/>
          <w:sz w:val="32"/>
          <w:szCs w:val="24"/>
        </w:rPr>
      </w:pPr>
    </w:p>
    <w:p w:rsidR="005613F7" w:rsidRDefault="005613F7">
      <w:pPr>
        <w:jc w:val="center"/>
        <w:rPr>
          <w:rFonts w:ascii="微软雅黑" w:eastAsia="微软雅黑" w:hAnsi="微软雅黑" w:cs="微软雅黑"/>
          <w:i/>
          <w:iCs/>
          <w:color w:val="FF0000"/>
          <w:sz w:val="32"/>
          <w:szCs w:val="24"/>
        </w:rPr>
      </w:pPr>
    </w:p>
    <w:p w:rsidR="005613F7" w:rsidRDefault="005613F7">
      <w:pPr>
        <w:jc w:val="center"/>
        <w:rPr>
          <w:rFonts w:ascii="微软雅黑" w:eastAsia="微软雅黑" w:hAnsi="微软雅黑" w:cs="微软雅黑"/>
          <w:i/>
          <w:iCs/>
          <w:color w:val="FF0000"/>
          <w:sz w:val="32"/>
          <w:szCs w:val="24"/>
        </w:rPr>
      </w:pPr>
    </w:p>
    <w:p w:rsidR="005613F7" w:rsidRDefault="005613F7">
      <w:pPr>
        <w:jc w:val="center"/>
        <w:rPr>
          <w:rFonts w:ascii="微软雅黑" w:eastAsia="微软雅黑" w:hAnsi="微软雅黑" w:cs="微软雅黑"/>
          <w:i/>
          <w:iCs/>
          <w:color w:val="FF0000"/>
          <w:sz w:val="32"/>
          <w:szCs w:val="24"/>
        </w:rPr>
      </w:pPr>
    </w:p>
    <w:p w:rsidR="005613F7" w:rsidRDefault="005613F7">
      <w:pPr>
        <w:jc w:val="center"/>
        <w:rPr>
          <w:rFonts w:ascii="微软雅黑" w:eastAsia="微软雅黑" w:hAnsi="微软雅黑" w:cs="微软雅黑"/>
          <w:i/>
          <w:iCs/>
          <w:color w:val="FF0000"/>
          <w:sz w:val="32"/>
          <w:szCs w:val="24"/>
        </w:rPr>
      </w:pPr>
    </w:p>
    <w:p w:rsidR="005613F7" w:rsidRDefault="005613F7">
      <w:pPr>
        <w:jc w:val="center"/>
        <w:rPr>
          <w:rFonts w:ascii="微软雅黑" w:eastAsia="微软雅黑" w:hAnsi="微软雅黑" w:cs="微软雅黑"/>
          <w:i/>
          <w:iCs/>
          <w:color w:val="FF0000"/>
          <w:sz w:val="32"/>
          <w:szCs w:val="24"/>
        </w:rPr>
      </w:pPr>
    </w:p>
    <w:p w:rsidR="005613F7" w:rsidRDefault="005613F7">
      <w:pPr>
        <w:jc w:val="center"/>
        <w:rPr>
          <w:rFonts w:ascii="微软雅黑" w:eastAsia="微软雅黑" w:hAnsi="微软雅黑" w:cs="微软雅黑"/>
          <w:i/>
          <w:iCs/>
          <w:color w:val="FF0000"/>
          <w:sz w:val="32"/>
          <w:szCs w:val="24"/>
        </w:rPr>
      </w:pPr>
    </w:p>
    <w:p w:rsidR="005613F7" w:rsidRDefault="005613F7">
      <w:pPr>
        <w:jc w:val="center"/>
        <w:rPr>
          <w:rFonts w:ascii="微软雅黑" w:eastAsia="微软雅黑" w:hAnsi="微软雅黑" w:cs="微软雅黑"/>
          <w:i/>
          <w:iCs/>
          <w:color w:val="FF0000"/>
          <w:sz w:val="32"/>
          <w:szCs w:val="24"/>
        </w:rPr>
      </w:pPr>
    </w:p>
    <w:p w:rsidR="005613F7" w:rsidRDefault="005613F7">
      <w:pPr>
        <w:jc w:val="center"/>
        <w:rPr>
          <w:rFonts w:ascii="微软雅黑" w:eastAsia="微软雅黑" w:hAnsi="微软雅黑" w:cs="微软雅黑"/>
          <w:i/>
          <w:iCs/>
          <w:color w:val="FF0000"/>
          <w:sz w:val="32"/>
          <w:szCs w:val="24"/>
        </w:rPr>
      </w:pPr>
    </w:p>
    <w:p w:rsidR="005613F7" w:rsidRDefault="005613F7">
      <w:pPr>
        <w:jc w:val="center"/>
        <w:rPr>
          <w:rFonts w:ascii="微软雅黑" w:eastAsia="微软雅黑" w:hAnsi="微软雅黑" w:cs="微软雅黑"/>
          <w:i/>
          <w:iCs/>
          <w:color w:val="FF0000"/>
          <w:sz w:val="32"/>
          <w:szCs w:val="24"/>
        </w:rPr>
      </w:pPr>
    </w:p>
    <w:p w:rsidR="005613F7" w:rsidRDefault="005613F7">
      <w:pPr>
        <w:jc w:val="center"/>
        <w:rPr>
          <w:rFonts w:ascii="微软雅黑" w:eastAsia="微软雅黑" w:hAnsi="微软雅黑" w:cs="微软雅黑"/>
          <w:i/>
          <w:iCs/>
          <w:color w:val="FF0000"/>
          <w:sz w:val="32"/>
          <w:szCs w:val="24"/>
        </w:rPr>
      </w:pPr>
    </w:p>
    <w:p w:rsidR="005613F7" w:rsidRDefault="005613F7">
      <w:pPr>
        <w:jc w:val="center"/>
        <w:rPr>
          <w:rFonts w:ascii="微软雅黑" w:eastAsia="微软雅黑" w:hAnsi="微软雅黑" w:cs="微软雅黑"/>
          <w:i/>
          <w:iCs/>
          <w:color w:val="FF0000"/>
          <w:sz w:val="32"/>
          <w:szCs w:val="24"/>
        </w:rPr>
      </w:pPr>
    </w:p>
    <w:p w:rsidR="005613F7" w:rsidRDefault="005613F7">
      <w:pPr>
        <w:jc w:val="center"/>
        <w:rPr>
          <w:rFonts w:ascii="微软雅黑" w:eastAsia="微软雅黑" w:hAnsi="微软雅黑" w:cs="微软雅黑"/>
          <w:i/>
          <w:iCs/>
          <w:color w:val="FF0000"/>
          <w:sz w:val="32"/>
          <w:szCs w:val="24"/>
        </w:rPr>
      </w:pPr>
    </w:p>
    <w:p w:rsidR="005613F7" w:rsidRDefault="005613F7">
      <w:pPr>
        <w:jc w:val="center"/>
        <w:rPr>
          <w:rFonts w:ascii="微软雅黑" w:eastAsia="微软雅黑" w:hAnsi="微软雅黑" w:cs="微软雅黑"/>
          <w:i/>
          <w:iCs/>
          <w:color w:val="FF0000"/>
          <w:sz w:val="32"/>
          <w:szCs w:val="24"/>
        </w:rPr>
      </w:pPr>
    </w:p>
    <w:p w:rsidR="005613F7" w:rsidRDefault="005613F7">
      <w:pPr>
        <w:jc w:val="center"/>
        <w:rPr>
          <w:rFonts w:ascii="微软雅黑" w:eastAsia="微软雅黑" w:hAnsi="微软雅黑" w:cs="微软雅黑"/>
          <w:i/>
          <w:iCs/>
          <w:color w:val="FF0000"/>
          <w:sz w:val="32"/>
          <w:szCs w:val="24"/>
        </w:rPr>
      </w:pPr>
    </w:p>
    <w:p w:rsidR="005613F7" w:rsidRDefault="005613F7">
      <w:pPr>
        <w:jc w:val="center"/>
        <w:rPr>
          <w:rFonts w:ascii="微软雅黑" w:eastAsia="微软雅黑" w:hAnsi="微软雅黑" w:cs="微软雅黑"/>
          <w:i/>
          <w:iCs/>
          <w:color w:val="FF0000"/>
          <w:sz w:val="32"/>
          <w:szCs w:val="24"/>
        </w:rPr>
      </w:pPr>
    </w:p>
    <w:p w:rsidR="005613F7" w:rsidRDefault="005613F7">
      <w:pPr>
        <w:jc w:val="center"/>
        <w:rPr>
          <w:rFonts w:ascii="微软雅黑" w:eastAsia="微软雅黑" w:hAnsi="微软雅黑" w:cs="微软雅黑"/>
          <w:i/>
          <w:iCs/>
          <w:color w:val="FF0000"/>
          <w:sz w:val="32"/>
          <w:szCs w:val="24"/>
        </w:rPr>
      </w:pPr>
    </w:p>
    <w:p w:rsidR="005613F7" w:rsidRDefault="005613F7">
      <w:pPr>
        <w:jc w:val="center"/>
        <w:rPr>
          <w:rFonts w:ascii="微软雅黑" w:eastAsia="微软雅黑" w:hAnsi="微软雅黑" w:cs="微软雅黑"/>
          <w:sz w:val="72"/>
          <w:szCs w:val="72"/>
        </w:rPr>
      </w:pPr>
    </w:p>
    <w:p w:rsidR="000B16E0" w:rsidRDefault="000B16E0">
      <w:pPr>
        <w:jc w:val="center"/>
        <w:rPr>
          <w:rFonts w:ascii="微软雅黑" w:eastAsia="微软雅黑" w:hAnsi="微软雅黑" w:cs="微软雅黑"/>
          <w:sz w:val="72"/>
          <w:szCs w:val="72"/>
        </w:rPr>
      </w:pPr>
    </w:p>
    <w:p w:rsidR="000B16E0" w:rsidRDefault="000B16E0">
      <w:pPr>
        <w:jc w:val="center"/>
        <w:rPr>
          <w:rFonts w:ascii="微软雅黑" w:eastAsia="微软雅黑" w:hAnsi="微软雅黑" w:cs="微软雅黑"/>
          <w:sz w:val="72"/>
          <w:szCs w:val="72"/>
        </w:rPr>
      </w:pPr>
    </w:p>
    <w:p w:rsidR="000B16E0" w:rsidRDefault="000B16E0">
      <w:pPr>
        <w:pStyle w:val="Default"/>
        <w:jc w:val="center"/>
        <w:rPr>
          <w:rFonts w:ascii="微软雅黑" w:eastAsia="微软雅黑" w:hAnsi="微软雅黑" w:cs="微软雅黑"/>
          <w:sz w:val="84"/>
          <w:szCs w:val="84"/>
        </w:rPr>
      </w:pPr>
    </w:p>
    <w:p w:rsidR="000B16E0" w:rsidRDefault="00BE4FB8">
      <w:pPr>
        <w:pStyle w:val="Default"/>
        <w:jc w:val="center"/>
        <w:rPr>
          <w:rFonts w:ascii="微软雅黑" w:eastAsia="微软雅黑" w:hAnsi="微软雅黑" w:cs="微软雅黑"/>
          <w:b/>
          <w:bCs/>
          <w:sz w:val="72"/>
          <w:szCs w:val="72"/>
        </w:rPr>
      </w:pPr>
      <w:r>
        <w:rPr>
          <w:rFonts w:ascii="微软雅黑" w:eastAsia="微软雅黑" w:hAnsi="微软雅黑" w:cs="微软雅黑" w:hint="eastAsia"/>
          <w:b/>
          <w:bCs/>
          <w:sz w:val="72"/>
          <w:szCs w:val="72"/>
        </w:rPr>
        <w:t>第二部分</w:t>
      </w:r>
    </w:p>
    <w:p w:rsidR="000B16E0" w:rsidRDefault="000B16E0">
      <w:pPr>
        <w:pStyle w:val="Default"/>
        <w:jc w:val="center"/>
        <w:rPr>
          <w:rFonts w:ascii="微软雅黑" w:eastAsia="微软雅黑" w:hAnsi="微软雅黑" w:cs="微软雅黑"/>
          <w:b/>
          <w:bCs/>
          <w:sz w:val="72"/>
          <w:szCs w:val="72"/>
        </w:rPr>
      </w:pPr>
    </w:p>
    <w:p w:rsidR="000B16E0" w:rsidRDefault="00BE4FB8">
      <w:pPr>
        <w:pStyle w:val="Default"/>
        <w:jc w:val="center"/>
        <w:rPr>
          <w:rFonts w:ascii="微软雅黑" w:eastAsia="微软雅黑" w:hAnsi="微软雅黑" w:cs="微软雅黑"/>
          <w:b/>
          <w:bCs/>
          <w:sz w:val="72"/>
          <w:szCs w:val="72"/>
        </w:rPr>
      </w:pPr>
      <w:r>
        <w:rPr>
          <w:rFonts w:ascii="微软雅黑" w:eastAsia="微软雅黑" w:hAnsi="微软雅黑" w:cs="微软雅黑" w:hint="eastAsia"/>
          <w:b/>
          <w:bCs/>
          <w:sz w:val="72"/>
          <w:szCs w:val="72"/>
        </w:rPr>
        <w:t>部门决算表</w:t>
      </w:r>
    </w:p>
    <w:p w:rsidR="000B16E0" w:rsidRDefault="00BE4FB8">
      <w:pPr>
        <w:jc w:val="center"/>
        <w:rPr>
          <w:rFonts w:ascii="微软雅黑" w:eastAsia="微软雅黑" w:hAnsi="微软雅黑" w:cs="微软雅黑"/>
          <w:b/>
          <w:bCs/>
          <w:sz w:val="72"/>
          <w:szCs w:val="72"/>
        </w:rPr>
        <w:sectPr w:rsidR="000B16E0">
          <w:pgSz w:w="11906" w:h="16838"/>
          <w:pgMar w:top="720" w:right="720" w:bottom="720" w:left="720" w:header="851" w:footer="992" w:gutter="0"/>
          <w:cols w:space="720"/>
          <w:docGrid w:type="linesAndChars" w:linePitch="312"/>
        </w:sectPr>
      </w:pPr>
      <w:r>
        <w:rPr>
          <w:rFonts w:ascii="微软雅黑" w:eastAsia="微软雅黑" w:hAnsi="微软雅黑" w:cs="微软雅黑" w:hint="eastAsia"/>
          <w:b/>
          <w:bCs/>
          <w:sz w:val="72"/>
          <w:szCs w:val="72"/>
        </w:rPr>
        <w:t>（见附件）</w:t>
      </w:r>
    </w:p>
    <w:p w:rsidR="000B16E0" w:rsidRDefault="000B16E0">
      <w:pPr>
        <w:pStyle w:val="Default"/>
        <w:jc w:val="center"/>
        <w:rPr>
          <w:rFonts w:ascii="微软雅黑" w:eastAsia="微软雅黑" w:hAnsi="微软雅黑" w:cs="微软雅黑"/>
          <w:sz w:val="72"/>
          <w:szCs w:val="72"/>
        </w:rPr>
      </w:pPr>
    </w:p>
    <w:p w:rsidR="000B16E0" w:rsidRDefault="000B16E0">
      <w:pPr>
        <w:pStyle w:val="Default"/>
        <w:jc w:val="center"/>
        <w:rPr>
          <w:rFonts w:ascii="微软雅黑" w:eastAsia="微软雅黑" w:hAnsi="微软雅黑" w:cs="微软雅黑"/>
          <w:sz w:val="72"/>
          <w:szCs w:val="72"/>
        </w:rPr>
      </w:pPr>
    </w:p>
    <w:p w:rsidR="000B16E0" w:rsidRDefault="000B16E0">
      <w:pPr>
        <w:pStyle w:val="Default"/>
        <w:jc w:val="center"/>
        <w:rPr>
          <w:rFonts w:ascii="微软雅黑" w:eastAsia="微软雅黑" w:hAnsi="微软雅黑" w:cs="微软雅黑"/>
          <w:sz w:val="72"/>
          <w:szCs w:val="72"/>
        </w:rPr>
      </w:pPr>
    </w:p>
    <w:p w:rsidR="000B16E0" w:rsidRDefault="000B16E0">
      <w:pPr>
        <w:pStyle w:val="Default"/>
        <w:jc w:val="center"/>
        <w:rPr>
          <w:rFonts w:ascii="微软雅黑" w:eastAsia="微软雅黑" w:hAnsi="微软雅黑" w:cs="微软雅黑"/>
          <w:sz w:val="72"/>
          <w:szCs w:val="72"/>
        </w:rPr>
      </w:pPr>
    </w:p>
    <w:p w:rsidR="000B16E0" w:rsidRDefault="00BE4FB8">
      <w:pPr>
        <w:pStyle w:val="Default"/>
        <w:jc w:val="center"/>
        <w:rPr>
          <w:rFonts w:ascii="微软雅黑" w:eastAsia="微软雅黑" w:hAnsi="微软雅黑" w:cs="微软雅黑"/>
          <w:b/>
          <w:bCs/>
          <w:sz w:val="72"/>
          <w:szCs w:val="72"/>
        </w:rPr>
      </w:pPr>
      <w:r>
        <w:rPr>
          <w:rFonts w:ascii="微软雅黑" w:eastAsia="微软雅黑" w:hAnsi="微软雅黑" w:cs="微软雅黑" w:hint="eastAsia"/>
          <w:b/>
          <w:bCs/>
          <w:sz w:val="72"/>
          <w:szCs w:val="72"/>
        </w:rPr>
        <w:t>第三部分</w:t>
      </w:r>
    </w:p>
    <w:p w:rsidR="000B16E0" w:rsidRDefault="000B16E0">
      <w:pPr>
        <w:pStyle w:val="Default"/>
        <w:jc w:val="center"/>
        <w:rPr>
          <w:rFonts w:ascii="微软雅黑" w:eastAsia="微软雅黑" w:hAnsi="微软雅黑" w:cs="微软雅黑"/>
          <w:b/>
          <w:bCs/>
          <w:sz w:val="70"/>
          <w:szCs w:val="70"/>
        </w:rPr>
      </w:pPr>
    </w:p>
    <w:p w:rsidR="000B16E0" w:rsidRDefault="00BE4FB8">
      <w:pPr>
        <w:pStyle w:val="Default"/>
        <w:jc w:val="center"/>
        <w:rPr>
          <w:rFonts w:ascii="微软雅黑" w:eastAsia="微软雅黑" w:hAnsi="微软雅黑" w:cs="微软雅黑"/>
          <w:sz w:val="70"/>
          <w:szCs w:val="70"/>
        </w:rPr>
      </w:pPr>
      <w:r>
        <w:rPr>
          <w:rFonts w:ascii="微软雅黑" w:eastAsia="微软雅黑" w:hAnsi="微软雅黑" w:cs="微软雅黑" w:hint="eastAsia"/>
          <w:b/>
          <w:bCs/>
          <w:sz w:val="70"/>
          <w:szCs w:val="70"/>
        </w:rPr>
        <w:t>2024年度部门决算情况说明</w:t>
      </w:r>
    </w:p>
    <w:p w:rsidR="000B16E0" w:rsidRDefault="000B16E0">
      <w:pPr>
        <w:pStyle w:val="Default"/>
        <w:jc w:val="center"/>
        <w:rPr>
          <w:rFonts w:ascii="微软雅黑" w:eastAsia="微软雅黑" w:hAnsi="微软雅黑" w:cs="微软雅黑"/>
          <w:sz w:val="70"/>
          <w:szCs w:val="70"/>
        </w:rPr>
      </w:pPr>
    </w:p>
    <w:p w:rsidR="000B16E0" w:rsidRDefault="000B16E0">
      <w:pPr>
        <w:pStyle w:val="Default"/>
        <w:jc w:val="center"/>
        <w:rPr>
          <w:rFonts w:ascii="微软雅黑" w:eastAsia="微软雅黑" w:hAnsi="微软雅黑" w:cs="微软雅黑"/>
          <w:sz w:val="70"/>
          <w:szCs w:val="70"/>
        </w:rPr>
      </w:pPr>
    </w:p>
    <w:p w:rsidR="000B16E0" w:rsidRDefault="000B16E0">
      <w:pPr>
        <w:pStyle w:val="Default"/>
        <w:jc w:val="center"/>
        <w:rPr>
          <w:rFonts w:ascii="微软雅黑" w:eastAsia="微软雅黑" w:hAnsi="微软雅黑" w:cs="微软雅黑"/>
          <w:sz w:val="70"/>
          <w:szCs w:val="70"/>
        </w:rPr>
      </w:pPr>
    </w:p>
    <w:p w:rsidR="000B16E0" w:rsidRDefault="000B16E0">
      <w:pPr>
        <w:pStyle w:val="Default"/>
        <w:jc w:val="center"/>
        <w:rPr>
          <w:rFonts w:ascii="微软雅黑" w:eastAsia="微软雅黑" w:hAnsi="微软雅黑" w:cs="微软雅黑"/>
          <w:sz w:val="70"/>
          <w:szCs w:val="70"/>
        </w:rPr>
      </w:pPr>
    </w:p>
    <w:p w:rsidR="000B16E0" w:rsidRDefault="000B16E0">
      <w:pPr>
        <w:pStyle w:val="Default"/>
        <w:jc w:val="center"/>
        <w:rPr>
          <w:rFonts w:ascii="微软雅黑" w:eastAsia="微软雅黑" w:hAnsi="微软雅黑" w:cs="微软雅黑"/>
          <w:sz w:val="70"/>
          <w:szCs w:val="70"/>
        </w:rPr>
      </w:pPr>
    </w:p>
    <w:p w:rsidR="000B16E0" w:rsidRDefault="00BE4FB8">
      <w:pPr>
        <w:pStyle w:val="Default"/>
        <w:spacing w:line="600" w:lineRule="exact"/>
        <w:ind w:firstLineChars="200" w:firstLine="640"/>
        <w:rPr>
          <w:rFonts w:ascii="微软雅黑" w:eastAsia="微软雅黑" w:hAnsi="微软雅黑" w:cs="微软雅黑"/>
          <w:b/>
          <w:sz w:val="32"/>
          <w:szCs w:val="32"/>
        </w:rPr>
      </w:pPr>
      <w:r>
        <w:rPr>
          <w:rFonts w:ascii="微软雅黑" w:eastAsia="微软雅黑" w:hAnsi="微软雅黑" w:cs="微软雅黑" w:hint="eastAsia"/>
          <w:b/>
          <w:sz w:val="32"/>
          <w:szCs w:val="32"/>
        </w:rPr>
        <w:lastRenderedPageBreak/>
        <w:t>一、收入支出决算总体情况说明</w:t>
      </w:r>
    </w:p>
    <w:p w:rsidR="000B16E0" w:rsidRPr="005613F7" w:rsidRDefault="00BE4FB8" w:rsidP="005613F7">
      <w:pPr>
        <w:pStyle w:val="Default"/>
        <w:spacing w:line="360" w:lineRule="auto"/>
        <w:ind w:firstLineChars="200" w:firstLine="640"/>
        <w:rPr>
          <w:rFonts w:ascii="微软雅黑" w:eastAsia="微软雅黑" w:hAnsi="微软雅黑" w:cs="微软雅黑"/>
          <w:sz w:val="32"/>
        </w:rPr>
      </w:pPr>
      <w:r>
        <w:rPr>
          <w:rFonts w:ascii="微软雅黑" w:eastAsia="微软雅黑" w:hAnsi="微软雅黑" w:cs="微软雅黑" w:hint="eastAsia"/>
          <w:sz w:val="32"/>
          <w:szCs w:val="32"/>
        </w:rPr>
        <w:t>2024年度收、支总计</w:t>
      </w:r>
      <w:r>
        <w:rPr>
          <w:rFonts w:ascii="微软雅黑" w:eastAsia="微软雅黑" w:hAnsi="微软雅黑" w:cs="微软雅黑"/>
          <w:sz w:val="32"/>
        </w:rPr>
        <w:t>3,411.40万元。与上年</w:t>
      </w:r>
      <w:r>
        <w:rPr>
          <w:rFonts w:ascii="微软雅黑" w:eastAsia="微软雅黑" w:hAnsi="微软雅黑" w:cs="微软雅黑" w:hint="eastAsia"/>
          <w:sz w:val="32"/>
          <w:szCs w:val="32"/>
        </w:rPr>
        <w:t>相比，增长</w:t>
      </w:r>
      <w:r w:rsidR="00A45E9F">
        <w:rPr>
          <w:rFonts w:ascii="微软雅黑" w:eastAsia="微软雅黑" w:hAnsi="微软雅黑" w:cs="微软雅黑" w:hint="eastAsia"/>
          <w:sz w:val="32"/>
          <w:szCs w:val="32"/>
        </w:rPr>
        <w:t>85.82</w:t>
      </w:r>
      <w:r>
        <w:rPr>
          <w:rFonts w:ascii="微软雅黑" w:eastAsia="微软雅黑" w:hAnsi="微软雅黑" w:cs="微软雅黑"/>
          <w:sz w:val="32"/>
        </w:rPr>
        <w:t>万元，增长</w:t>
      </w:r>
      <w:r w:rsidR="00A45E9F">
        <w:rPr>
          <w:rFonts w:ascii="微软雅黑" w:eastAsia="微软雅黑" w:hAnsi="微软雅黑" w:cs="微软雅黑" w:hint="eastAsia"/>
          <w:sz w:val="32"/>
        </w:rPr>
        <w:t>2.58</w:t>
      </w:r>
      <w:r>
        <w:rPr>
          <w:rFonts w:ascii="微软雅黑" w:eastAsia="微软雅黑" w:hAnsi="微软雅黑" w:cs="微软雅黑"/>
          <w:sz w:val="32"/>
        </w:rPr>
        <w:t>%，主要是因为</w:t>
      </w:r>
      <w:r w:rsidR="005613F7" w:rsidRPr="0095256E">
        <w:rPr>
          <w:rFonts w:ascii="微软雅黑" w:eastAsia="微软雅黑" w:hAnsi="微软雅黑" w:cs="微软雅黑" w:hint="eastAsia"/>
          <w:sz w:val="32"/>
        </w:rPr>
        <w:t>本单位</w:t>
      </w:r>
      <w:r w:rsidR="00A45E9F">
        <w:rPr>
          <w:rFonts w:ascii="微软雅黑" w:eastAsia="微软雅黑" w:hAnsi="微软雅黑" w:cs="微软雅黑" w:hint="eastAsia"/>
          <w:sz w:val="32"/>
        </w:rPr>
        <w:t>本年度教育支出费用增加</w:t>
      </w:r>
      <w:r w:rsidR="005613F7" w:rsidRPr="0095256E">
        <w:rPr>
          <w:rFonts w:ascii="微软雅黑" w:eastAsia="微软雅黑" w:hAnsi="微软雅黑" w:cs="微软雅黑" w:hint="eastAsia"/>
          <w:sz w:val="32"/>
        </w:rPr>
        <w:t>。</w:t>
      </w:r>
    </w:p>
    <w:p w:rsidR="000B16E0" w:rsidRDefault="00BE4FB8">
      <w:pPr>
        <w:pStyle w:val="Default"/>
        <w:spacing w:line="600" w:lineRule="exact"/>
        <w:ind w:firstLineChars="200" w:firstLine="640"/>
        <w:rPr>
          <w:rFonts w:ascii="微软雅黑" w:eastAsia="微软雅黑" w:hAnsi="微软雅黑" w:cs="微软雅黑"/>
          <w:b/>
          <w:sz w:val="32"/>
          <w:szCs w:val="32"/>
        </w:rPr>
      </w:pPr>
      <w:r>
        <w:rPr>
          <w:rFonts w:ascii="微软雅黑" w:eastAsia="微软雅黑" w:hAnsi="微软雅黑" w:cs="微软雅黑" w:hint="eastAsia"/>
          <w:b/>
          <w:sz w:val="32"/>
          <w:szCs w:val="32"/>
        </w:rPr>
        <w:t>二、收入决算情况说明</w:t>
      </w:r>
    </w:p>
    <w:p w:rsidR="000B16E0" w:rsidRDefault="00BE4FB8">
      <w:pPr>
        <w:pStyle w:val="Default"/>
        <w:spacing w:line="360" w:lineRule="auto"/>
        <w:ind w:firstLineChars="200" w:firstLine="640"/>
        <w:rPr>
          <w:rFonts w:ascii="微软雅黑" w:eastAsia="微软雅黑" w:hAnsi="微软雅黑" w:cs="微软雅黑"/>
          <w:sz w:val="32"/>
          <w:szCs w:val="32"/>
        </w:rPr>
      </w:pPr>
      <w:r>
        <w:rPr>
          <w:rFonts w:ascii="微软雅黑" w:eastAsia="微软雅黑" w:hAnsi="微软雅黑" w:cs="微软雅黑" w:hint="eastAsia"/>
          <w:sz w:val="32"/>
          <w:szCs w:val="32"/>
        </w:rPr>
        <w:t>2024</w:t>
      </w:r>
      <w:r>
        <w:rPr>
          <w:rFonts w:ascii="微软雅黑" w:eastAsia="微软雅黑" w:hAnsi="微软雅黑" w:cs="微软雅黑"/>
          <w:sz w:val="32"/>
        </w:rPr>
        <w:t>年度收入合计</w:t>
      </w:r>
      <w:r>
        <w:rPr>
          <w:rFonts w:ascii="微软雅黑" w:eastAsia="微软雅黑" w:hAnsi="微软雅黑" w:cs="微软雅黑" w:hint="eastAsia"/>
          <w:sz w:val="32"/>
          <w:szCs w:val="32"/>
        </w:rPr>
        <w:t>3,411.40万元，其中：财政拨款收入</w:t>
      </w:r>
      <w:r>
        <w:rPr>
          <w:rFonts w:ascii="微软雅黑" w:eastAsia="微软雅黑" w:hAnsi="微软雅黑" w:cs="微软雅黑"/>
          <w:sz w:val="32"/>
        </w:rPr>
        <w:t>3066.61</w:t>
      </w:r>
      <w:r>
        <w:rPr>
          <w:rFonts w:ascii="微软雅黑" w:eastAsia="微软雅黑" w:hAnsi="微软雅黑" w:cs="微软雅黑" w:hint="eastAsia"/>
          <w:sz w:val="32"/>
          <w:szCs w:val="32"/>
        </w:rPr>
        <w:t>万元，占</w:t>
      </w:r>
      <w:bookmarkStart w:id="0" w:name="_GoBack"/>
      <w:bookmarkEnd w:id="0"/>
      <w:r>
        <w:rPr>
          <w:rFonts w:ascii="微软雅黑" w:eastAsia="微软雅黑" w:hAnsi="微软雅黑" w:cs="微软雅黑" w:hint="eastAsia"/>
          <w:sz w:val="32"/>
          <w:szCs w:val="32"/>
        </w:rPr>
        <w:t>89.89%；上级补助收入</w:t>
      </w:r>
      <w:r>
        <w:rPr>
          <w:rFonts w:ascii="微软雅黑" w:eastAsia="微软雅黑" w:hAnsi="微软雅黑" w:cs="微软雅黑"/>
          <w:sz w:val="32"/>
        </w:rPr>
        <w:t>0万元，占0</w:t>
      </w:r>
      <w:r>
        <w:rPr>
          <w:rFonts w:ascii="微软雅黑" w:eastAsia="微软雅黑" w:hAnsi="微软雅黑" w:cs="微软雅黑" w:hint="eastAsia"/>
          <w:sz w:val="32"/>
          <w:szCs w:val="32"/>
        </w:rPr>
        <w:t>%；事业收入</w:t>
      </w:r>
      <w:r>
        <w:rPr>
          <w:rFonts w:ascii="微软雅黑" w:eastAsia="微软雅黑" w:hAnsi="微软雅黑" w:cs="微软雅黑"/>
          <w:sz w:val="32"/>
        </w:rPr>
        <w:t>344.79万元，占10.11</w:t>
      </w:r>
      <w:r>
        <w:rPr>
          <w:rFonts w:ascii="微软雅黑" w:eastAsia="微软雅黑" w:hAnsi="微软雅黑" w:cs="微软雅黑" w:hint="eastAsia"/>
          <w:sz w:val="32"/>
          <w:szCs w:val="32"/>
        </w:rPr>
        <w:t>%；经营收入</w:t>
      </w:r>
      <w:r>
        <w:rPr>
          <w:rFonts w:ascii="微软雅黑" w:eastAsia="微软雅黑" w:hAnsi="微软雅黑" w:cs="微软雅黑"/>
          <w:sz w:val="32"/>
        </w:rPr>
        <w:t>0万元，占0</w:t>
      </w:r>
      <w:r>
        <w:rPr>
          <w:rFonts w:ascii="微软雅黑" w:eastAsia="微软雅黑" w:hAnsi="微软雅黑" w:cs="微软雅黑" w:hint="eastAsia"/>
          <w:sz w:val="32"/>
          <w:szCs w:val="32"/>
        </w:rPr>
        <w:t>%；附属单位上缴收入</w:t>
      </w:r>
      <w:r>
        <w:rPr>
          <w:rFonts w:ascii="微软雅黑" w:eastAsia="微软雅黑" w:hAnsi="微软雅黑" w:cs="微软雅黑"/>
          <w:sz w:val="32"/>
        </w:rPr>
        <w:t>0万元，占0</w:t>
      </w:r>
      <w:r>
        <w:rPr>
          <w:rFonts w:ascii="微软雅黑" w:eastAsia="微软雅黑" w:hAnsi="微软雅黑" w:cs="微软雅黑" w:hint="eastAsia"/>
          <w:sz w:val="32"/>
          <w:szCs w:val="32"/>
        </w:rPr>
        <w:t>%；其他收入</w:t>
      </w:r>
      <w:r>
        <w:rPr>
          <w:rFonts w:ascii="微软雅黑" w:eastAsia="微软雅黑" w:hAnsi="微软雅黑" w:cs="微软雅黑"/>
          <w:sz w:val="32"/>
        </w:rPr>
        <w:t>0万元，占</w:t>
      </w:r>
      <w:r>
        <w:rPr>
          <w:rFonts w:ascii="微软雅黑" w:eastAsia="微软雅黑" w:hAnsi="微软雅黑" w:cs="微软雅黑" w:hint="eastAsia"/>
          <w:sz w:val="32"/>
          <w:szCs w:val="32"/>
        </w:rPr>
        <w:t>0%。</w:t>
      </w:r>
    </w:p>
    <w:p w:rsidR="000B16E0" w:rsidRDefault="00BE4FB8">
      <w:pPr>
        <w:pStyle w:val="Default"/>
        <w:spacing w:line="600" w:lineRule="exact"/>
        <w:ind w:firstLineChars="200" w:firstLine="640"/>
        <w:rPr>
          <w:rFonts w:ascii="微软雅黑" w:eastAsia="微软雅黑" w:hAnsi="微软雅黑" w:cs="微软雅黑"/>
          <w:b/>
          <w:sz w:val="32"/>
          <w:szCs w:val="32"/>
        </w:rPr>
      </w:pPr>
      <w:r>
        <w:rPr>
          <w:rFonts w:ascii="微软雅黑" w:eastAsia="微软雅黑" w:hAnsi="微软雅黑" w:cs="微软雅黑" w:hint="eastAsia"/>
          <w:b/>
          <w:sz w:val="32"/>
          <w:szCs w:val="32"/>
        </w:rPr>
        <w:t>三、支出决算情况说明</w:t>
      </w:r>
    </w:p>
    <w:p w:rsidR="000B16E0" w:rsidRPr="005613F7" w:rsidRDefault="00BE4FB8" w:rsidP="005613F7">
      <w:pPr>
        <w:pStyle w:val="Default"/>
        <w:spacing w:line="360" w:lineRule="auto"/>
        <w:ind w:firstLineChars="200" w:firstLine="640"/>
        <w:rPr>
          <w:rFonts w:ascii="微软雅黑" w:eastAsia="微软雅黑" w:hAnsi="微软雅黑" w:cs="微软雅黑"/>
          <w:sz w:val="32"/>
          <w:szCs w:val="32"/>
        </w:rPr>
      </w:pPr>
      <w:r>
        <w:rPr>
          <w:rFonts w:ascii="微软雅黑" w:eastAsia="微软雅黑" w:hAnsi="微软雅黑" w:cs="微软雅黑" w:hint="eastAsia"/>
          <w:sz w:val="32"/>
          <w:szCs w:val="32"/>
        </w:rPr>
        <w:t>2024</w:t>
      </w:r>
      <w:r>
        <w:rPr>
          <w:rFonts w:ascii="微软雅黑" w:eastAsia="微软雅黑" w:hAnsi="微软雅黑" w:cs="微软雅黑"/>
          <w:sz w:val="32"/>
        </w:rPr>
        <w:t>年度支出合计3,411.40万元，其中：基本支出3,411.40万元，占100.00%；项目支出0万元，占0%；上缴上级支出0万元，占0%；经营支出0万元，占0%；对附属单位补助支出0万元，占0%。</w:t>
      </w:r>
    </w:p>
    <w:p w:rsidR="000B16E0" w:rsidRDefault="00BE4FB8">
      <w:pPr>
        <w:pStyle w:val="Default"/>
        <w:spacing w:line="600" w:lineRule="exact"/>
        <w:ind w:firstLineChars="200" w:firstLine="640"/>
        <w:rPr>
          <w:rFonts w:ascii="微软雅黑" w:eastAsia="微软雅黑" w:hAnsi="微软雅黑" w:cs="微软雅黑"/>
          <w:b/>
          <w:sz w:val="32"/>
          <w:szCs w:val="32"/>
        </w:rPr>
      </w:pPr>
      <w:r>
        <w:rPr>
          <w:rFonts w:ascii="微软雅黑" w:eastAsia="微软雅黑" w:hAnsi="微软雅黑" w:cs="微软雅黑" w:hint="eastAsia"/>
          <w:b/>
          <w:sz w:val="32"/>
          <w:szCs w:val="32"/>
        </w:rPr>
        <w:t>四、财政拨款收入支出决算总体情况说明</w:t>
      </w:r>
    </w:p>
    <w:p w:rsidR="005613F7" w:rsidRPr="005613F7" w:rsidRDefault="00BE4FB8" w:rsidP="005613F7">
      <w:pPr>
        <w:pStyle w:val="Default"/>
        <w:spacing w:line="360" w:lineRule="auto"/>
        <w:ind w:firstLineChars="200" w:firstLine="640"/>
        <w:rPr>
          <w:rFonts w:ascii="微软雅黑" w:eastAsia="微软雅黑" w:hAnsi="微软雅黑" w:cs="微软雅黑"/>
          <w:sz w:val="32"/>
        </w:rPr>
      </w:pPr>
      <w:r>
        <w:rPr>
          <w:rFonts w:ascii="微软雅黑" w:eastAsia="微软雅黑" w:hAnsi="微软雅黑" w:cs="微软雅黑" w:hint="eastAsia"/>
          <w:sz w:val="32"/>
          <w:szCs w:val="32"/>
        </w:rPr>
        <w:t xml:space="preserve">    2024</w:t>
      </w:r>
      <w:r>
        <w:rPr>
          <w:rFonts w:ascii="微软雅黑" w:eastAsia="微软雅黑" w:hAnsi="微软雅黑" w:cs="微软雅黑"/>
          <w:sz w:val="32"/>
        </w:rPr>
        <w:t>年度财政拨款收、支总计3,066.61</w:t>
      </w:r>
      <w:r w:rsidR="00A45E9F">
        <w:rPr>
          <w:rFonts w:ascii="微软雅黑" w:eastAsia="微软雅黑" w:hAnsi="微软雅黑" w:cs="微软雅黑"/>
          <w:sz w:val="32"/>
        </w:rPr>
        <w:t>万元，与上年相比，</w:t>
      </w:r>
      <w:r w:rsidR="00A45E9F">
        <w:rPr>
          <w:rFonts w:ascii="微软雅黑" w:eastAsia="微软雅黑" w:hAnsi="微软雅黑" w:cs="微软雅黑" w:hint="eastAsia"/>
          <w:sz w:val="32"/>
        </w:rPr>
        <w:t>减少258.97</w:t>
      </w:r>
      <w:r>
        <w:rPr>
          <w:rFonts w:ascii="微软雅黑" w:eastAsia="微软雅黑" w:hAnsi="微软雅黑" w:cs="微软雅黑"/>
          <w:sz w:val="32"/>
        </w:rPr>
        <w:t>万元,</w:t>
      </w:r>
      <w:r w:rsidR="00A45E9F">
        <w:rPr>
          <w:rFonts w:ascii="微软雅黑" w:eastAsia="微软雅黑" w:hAnsi="微软雅黑" w:cs="微软雅黑" w:hint="eastAsia"/>
          <w:sz w:val="32"/>
        </w:rPr>
        <w:t>减少7.79</w:t>
      </w:r>
      <w:r>
        <w:rPr>
          <w:rFonts w:ascii="微软雅黑" w:eastAsia="微软雅黑" w:hAnsi="微软雅黑" w:cs="微软雅黑"/>
          <w:sz w:val="32"/>
        </w:rPr>
        <w:t>%，主要是因为</w:t>
      </w:r>
      <w:r w:rsidR="005613F7" w:rsidRPr="0095256E">
        <w:rPr>
          <w:rFonts w:ascii="微软雅黑" w:eastAsia="微软雅黑" w:hAnsi="微软雅黑" w:cs="微软雅黑" w:hint="eastAsia"/>
          <w:sz w:val="32"/>
        </w:rPr>
        <w:t>本单位</w:t>
      </w:r>
      <w:r w:rsidR="00A45E9F">
        <w:rPr>
          <w:rFonts w:ascii="微软雅黑" w:eastAsia="微软雅黑" w:hAnsi="微软雅黑" w:cs="微软雅黑" w:hint="eastAsia"/>
          <w:sz w:val="32"/>
        </w:rPr>
        <w:t>本年度</w:t>
      </w:r>
      <w:r w:rsidR="00EB14F3">
        <w:rPr>
          <w:rFonts w:ascii="微软雅黑" w:eastAsia="微软雅黑" w:hAnsi="微软雅黑" w:cs="微软雅黑" w:hint="eastAsia"/>
          <w:sz w:val="32"/>
        </w:rPr>
        <w:t>事业收入增多，</w:t>
      </w:r>
      <w:r w:rsidR="00D54375">
        <w:rPr>
          <w:rFonts w:ascii="微软雅黑" w:eastAsia="微软雅黑" w:hAnsi="微软雅黑" w:cs="微软雅黑" w:hint="eastAsia"/>
          <w:sz w:val="32"/>
        </w:rPr>
        <w:t>财政拨款收入减少</w:t>
      </w:r>
      <w:r w:rsidR="005613F7" w:rsidRPr="0095256E">
        <w:rPr>
          <w:rFonts w:ascii="微软雅黑" w:eastAsia="微软雅黑" w:hAnsi="微软雅黑" w:cs="微软雅黑" w:hint="eastAsia"/>
          <w:sz w:val="32"/>
        </w:rPr>
        <w:t>。</w:t>
      </w:r>
    </w:p>
    <w:p w:rsidR="000B16E0" w:rsidRDefault="00BE4FB8" w:rsidP="005613F7">
      <w:pPr>
        <w:pStyle w:val="Default"/>
        <w:spacing w:line="600" w:lineRule="exact"/>
        <w:ind w:firstLineChars="200" w:firstLine="640"/>
        <w:rPr>
          <w:rFonts w:ascii="微软雅黑" w:eastAsia="微软雅黑" w:hAnsi="微软雅黑" w:cs="微软雅黑"/>
          <w:bCs/>
          <w:sz w:val="32"/>
          <w:szCs w:val="32"/>
        </w:rPr>
      </w:pPr>
      <w:r>
        <w:rPr>
          <w:rFonts w:ascii="微软雅黑" w:eastAsia="微软雅黑" w:hAnsi="微软雅黑" w:cs="微软雅黑" w:hint="eastAsia"/>
          <w:b/>
          <w:sz w:val="32"/>
          <w:szCs w:val="32"/>
        </w:rPr>
        <w:t>五、一般公共预算财政拨款支出决算情况说明</w:t>
      </w:r>
    </w:p>
    <w:p w:rsidR="000B16E0" w:rsidRDefault="00BE4FB8">
      <w:pPr>
        <w:pStyle w:val="Default"/>
        <w:spacing w:line="360" w:lineRule="auto"/>
        <w:ind w:firstLineChars="200" w:firstLine="640"/>
        <w:rPr>
          <w:rFonts w:ascii="微软雅黑" w:eastAsia="微软雅黑" w:hAnsi="微软雅黑" w:cs="微软雅黑"/>
          <w:b/>
          <w:bCs/>
          <w:sz w:val="32"/>
          <w:szCs w:val="32"/>
        </w:rPr>
      </w:pPr>
      <w:r>
        <w:rPr>
          <w:rFonts w:ascii="微软雅黑" w:eastAsia="微软雅黑" w:hAnsi="微软雅黑" w:cs="微软雅黑" w:hint="eastAsia"/>
          <w:b/>
          <w:bCs/>
          <w:sz w:val="32"/>
          <w:szCs w:val="32"/>
        </w:rPr>
        <w:t>（一）财政拨款支出决算总体情况</w:t>
      </w:r>
    </w:p>
    <w:p w:rsidR="005613F7" w:rsidRDefault="00BE4FB8" w:rsidP="005613F7">
      <w:pPr>
        <w:pStyle w:val="Default"/>
        <w:spacing w:line="360" w:lineRule="auto"/>
        <w:ind w:firstLineChars="200" w:firstLine="640"/>
        <w:rPr>
          <w:rFonts w:ascii="微软雅黑" w:eastAsia="微软雅黑" w:hAnsi="微软雅黑" w:cs="微软雅黑"/>
          <w:sz w:val="32"/>
        </w:rPr>
      </w:pPr>
      <w:r>
        <w:rPr>
          <w:rFonts w:ascii="微软雅黑" w:eastAsia="微软雅黑" w:hAnsi="微软雅黑" w:cs="微软雅黑" w:hint="eastAsia"/>
          <w:sz w:val="32"/>
          <w:szCs w:val="32"/>
        </w:rPr>
        <w:t>2024</w:t>
      </w:r>
      <w:r>
        <w:rPr>
          <w:rFonts w:ascii="微软雅黑" w:eastAsia="微软雅黑" w:hAnsi="微软雅黑" w:cs="微软雅黑"/>
          <w:sz w:val="32"/>
        </w:rPr>
        <w:t>年度财政拨款支出3,052.19万元，占本年支出合计的89.47</w:t>
      </w:r>
      <w:r>
        <w:rPr>
          <w:rFonts w:ascii="微软雅黑" w:eastAsia="微软雅黑" w:hAnsi="微软雅黑" w:cs="微软雅黑" w:hint="eastAsia"/>
          <w:sz w:val="32"/>
          <w:szCs w:val="32"/>
        </w:rPr>
        <w:t>%，与上年相比，财政拨款支出</w:t>
      </w:r>
      <w:r w:rsidR="00EB14F3">
        <w:rPr>
          <w:rFonts w:ascii="微软雅黑" w:eastAsia="微软雅黑" w:hAnsi="微软雅黑" w:cs="微软雅黑" w:hint="eastAsia"/>
          <w:sz w:val="32"/>
        </w:rPr>
        <w:t>减少273.39万元</w:t>
      </w:r>
      <w:r w:rsidR="00EB14F3">
        <w:rPr>
          <w:rFonts w:ascii="微软雅黑" w:eastAsia="微软雅黑" w:hAnsi="微软雅黑" w:cs="微软雅黑"/>
          <w:sz w:val="32"/>
        </w:rPr>
        <w:t>，</w:t>
      </w:r>
      <w:r w:rsidR="00EB14F3">
        <w:rPr>
          <w:rFonts w:ascii="微软雅黑" w:eastAsia="微软雅黑" w:hAnsi="微软雅黑" w:cs="微软雅黑" w:hint="eastAsia"/>
          <w:sz w:val="32"/>
        </w:rPr>
        <w:t>减少8.22</w:t>
      </w:r>
      <w:r>
        <w:rPr>
          <w:rFonts w:ascii="微软雅黑" w:eastAsia="微软雅黑" w:hAnsi="微软雅黑" w:cs="微软雅黑"/>
          <w:sz w:val="32"/>
        </w:rPr>
        <w:t>%，主要是因为</w:t>
      </w:r>
      <w:r w:rsidR="005613F7" w:rsidRPr="0095256E">
        <w:rPr>
          <w:rFonts w:ascii="微软雅黑" w:eastAsia="微软雅黑" w:hAnsi="微软雅黑" w:cs="微软雅黑" w:hint="eastAsia"/>
          <w:sz w:val="32"/>
        </w:rPr>
        <w:t>本单位</w:t>
      </w:r>
      <w:r w:rsidR="00EB14F3">
        <w:rPr>
          <w:rFonts w:ascii="微软雅黑" w:eastAsia="微软雅黑" w:hAnsi="微软雅黑" w:cs="微软雅黑" w:hint="eastAsia"/>
          <w:sz w:val="32"/>
        </w:rPr>
        <w:t>本年度事业收入增多，</w:t>
      </w:r>
      <w:r w:rsidR="00EB14F3" w:rsidRPr="00EB14F3">
        <w:rPr>
          <w:rFonts w:ascii="微软雅黑" w:eastAsia="微软雅黑" w:hAnsi="微软雅黑" w:cs="微软雅黑" w:hint="eastAsia"/>
          <w:sz w:val="32"/>
        </w:rPr>
        <w:t>一般公共预算财政拨款</w:t>
      </w:r>
      <w:r w:rsidR="00EB14F3">
        <w:rPr>
          <w:rFonts w:ascii="微软雅黑" w:eastAsia="微软雅黑" w:hAnsi="微软雅黑" w:cs="微软雅黑" w:hint="eastAsia"/>
          <w:sz w:val="32"/>
        </w:rPr>
        <w:t>支出初中教育费用减少</w:t>
      </w:r>
      <w:r w:rsidR="005613F7" w:rsidRPr="0095256E">
        <w:rPr>
          <w:rFonts w:ascii="微软雅黑" w:eastAsia="微软雅黑" w:hAnsi="微软雅黑" w:cs="微软雅黑" w:hint="eastAsia"/>
          <w:sz w:val="32"/>
        </w:rPr>
        <w:t>。</w:t>
      </w:r>
    </w:p>
    <w:p w:rsidR="000B16E0" w:rsidRDefault="00BE4FB8" w:rsidP="005613F7">
      <w:pPr>
        <w:pStyle w:val="Default"/>
        <w:spacing w:line="360" w:lineRule="auto"/>
        <w:ind w:firstLineChars="200" w:firstLine="640"/>
        <w:rPr>
          <w:rFonts w:ascii="微软雅黑" w:eastAsia="微软雅黑" w:hAnsi="微软雅黑" w:cs="微软雅黑"/>
          <w:b/>
          <w:bCs/>
          <w:sz w:val="32"/>
          <w:szCs w:val="32"/>
        </w:rPr>
      </w:pPr>
      <w:r>
        <w:rPr>
          <w:rFonts w:ascii="微软雅黑" w:eastAsia="微软雅黑" w:hAnsi="微软雅黑" w:cs="微软雅黑" w:hint="eastAsia"/>
          <w:b/>
          <w:bCs/>
          <w:sz w:val="32"/>
          <w:szCs w:val="32"/>
        </w:rPr>
        <w:t>（二）财政拨款支出决算结构情况</w:t>
      </w:r>
    </w:p>
    <w:p w:rsidR="005613F7" w:rsidRDefault="00BE4FB8">
      <w:pPr>
        <w:pStyle w:val="Default"/>
        <w:spacing w:line="360" w:lineRule="auto"/>
        <w:ind w:firstLineChars="200" w:firstLine="640"/>
        <w:rPr>
          <w:rFonts w:ascii="微软雅黑" w:eastAsia="微软雅黑" w:hAnsi="微软雅黑" w:cs="微软雅黑"/>
          <w:sz w:val="32"/>
          <w:szCs w:val="32"/>
        </w:rPr>
      </w:pPr>
      <w:r>
        <w:rPr>
          <w:rFonts w:ascii="微软雅黑" w:eastAsia="微软雅黑" w:hAnsi="微软雅黑" w:cs="微软雅黑" w:hint="eastAsia"/>
          <w:sz w:val="32"/>
          <w:szCs w:val="32"/>
        </w:rPr>
        <w:t>2024</w:t>
      </w:r>
      <w:r>
        <w:rPr>
          <w:rFonts w:ascii="微软雅黑" w:eastAsia="微软雅黑" w:hAnsi="微软雅黑" w:cs="微软雅黑"/>
          <w:sz w:val="32"/>
        </w:rPr>
        <w:t>年度财政拨款支出3,052.19万元，主要用于以下方面：</w:t>
      </w:r>
      <w:r>
        <w:rPr>
          <w:rFonts w:ascii="微软雅黑" w:eastAsia="微软雅黑" w:hAnsi="微软雅黑" w:cs="微软雅黑" w:hint="eastAsia"/>
          <w:sz w:val="32"/>
          <w:szCs w:val="32"/>
        </w:rPr>
        <w:t>教育（类）支出</w:t>
      </w:r>
      <w:r>
        <w:rPr>
          <w:rFonts w:ascii="微软雅黑" w:eastAsia="微软雅黑" w:hAnsi="微软雅黑" w:cs="微软雅黑"/>
          <w:sz w:val="32"/>
        </w:rPr>
        <w:t>3,052.19</w:t>
      </w:r>
      <w:r>
        <w:rPr>
          <w:rFonts w:ascii="微软雅黑" w:eastAsia="微软雅黑" w:hAnsi="微软雅黑" w:cs="微软雅黑" w:hint="eastAsia"/>
          <w:sz w:val="32"/>
          <w:szCs w:val="32"/>
        </w:rPr>
        <w:t>万元，占</w:t>
      </w:r>
      <w:r>
        <w:rPr>
          <w:rFonts w:ascii="微软雅黑" w:eastAsia="微软雅黑" w:hAnsi="微软雅黑" w:cs="微软雅黑"/>
          <w:sz w:val="32"/>
        </w:rPr>
        <w:t>100.00</w:t>
      </w:r>
      <w:r>
        <w:rPr>
          <w:rFonts w:ascii="微软雅黑" w:eastAsia="微软雅黑" w:hAnsi="微软雅黑" w:cs="微软雅黑" w:hint="eastAsia"/>
          <w:sz w:val="32"/>
          <w:szCs w:val="32"/>
        </w:rPr>
        <w:t>%</w:t>
      </w:r>
      <w:r w:rsidR="005613F7">
        <w:rPr>
          <w:rFonts w:ascii="微软雅黑" w:eastAsia="微软雅黑" w:hAnsi="微软雅黑" w:cs="微软雅黑" w:hint="eastAsia"/>
          <w:sz w:val="32"/>
          <w:szCs w:val="32"/>
        </w:rPr>
        <w:t>。</w:t>
      </w:r>
    </w:p>
    <w:p w:rsidR="000B16E0" w:rsidRDefault="00BE4FB8">
      <w:pPr>
        <w:pStyle w:val="Default"/>
        <w:spacing w:line="360" w:lineRule="auto"/>
        <w:ind w:firstLineChars="200" w:firstLine="640"/>
        <w:rPr>
          <w:rFonts w:ascii="微软雅黑" w:eastAsia="微软雅黑" w:hAnsi="微软雅黑" w:cs="微软雅黑"/>
          <w:b/>
          <w:bCs/>
          <w:sz w:val="32"/>
          <w:szCs w:val="32"/>
        </w:rPr>
      </w:pPr>
      <w:r>
        <w:rPr>
          <w:rFonts w:ascii="微软雅黑" w:eastAsia="微软雅黑" w:hAnsi="微软雅黑" w:cs="微软雅黑" w:hint="eastAsia"/>
          <w:b/>
          <w:bCs/>
          <w:sz w:val="32"/>
          <w:szCs w:val="32"/>
        </w:rPr>
        <w:lastRenderedPageBreak/>
        <w:t>（三）财政拨款支出决算具体情况</w:t>
      </w:r>
    </w:p>
    <w:p w:rsidR="000B16E0" w:rsidRDefault="00BE4FB8">
      <w:pPr>
        <w:pStyle w:val="Default"/>
        <w:spacing w:line="360" w:lineRule="auto"/>
        <w:ind w:firstLineChars="200" w:firstLine="640"/>
        <w:rPr>
          <w:rFonts w:ascii="微软雅黑" w:eastAsia="微软雅黑" w:hAnsi="微软雅黑" w:cs="微软雅黑"/>
          <w:sz w:val="32"/>
          <w:szCs w:val="32"/>
        </w:rPr>
      </w:pPr>
      <w:r>
        <w:rPr>
          <w:rFonts w:ascii="微软雅黑" w:eastAsia="微软雅黑" w:hAnsi="微软雅黑" w:cs="微软雅黑" w:hint="eastAsia"/>
          <w:sz w:val="32"/>
          <w:szCs w:val="32"/>
        </w:rPr>
        <w:t>2024</w:t>
      </w:r>
      <w:r>
        <w:rPr>
          <w:rFonts w:ascii="微软雅黑" w:eastAsia="微软雅黑" w:hAnsi="微软雅黑" w:cs="微软雅黑"/>
          <w:sz w:val="32"/>
        </w:rPr>
        <w:t>年度财政拨款支出年初预算数为2,550.68万元，支出决算数为3,052.19</w:t>
      </w:r>
      <w:r>
        <w:rPr>
          <w:rFonts w:ascii="微软雅黑" w:eastAsia="微软雅黑" w:hAnsi="微软雅黑" w:cs="微软雅黑" w:hint="eastAsia"/>
          <w:sz w:val="32"/>
          <w:szCs w:val="32"/>
        </w:rPr>
        <w:t>万元，完成年初预算的</w:t>
      </w:r>
      <w:r>
        <w:rPr>
          <w:rFonts w:ascii="微软雅黑" w:eastAsia="微软雅黑" w:hAnsi="微软雅黑" w:cs="微软雅黑"/>
          <w:sz w:val="32"/>
        </w:rPr>
        <w:t>119.66</w:t>
      </w:r>
      <w:r>
        <w:rPr>
          <w:rFonts w:ascii="微软雅黑" w:eastAsia="微软雅黑" w:hAnsi="微软雅黑" w:cs="微软雅黑" w:hint="eastAsia"/>
          <w:sz w:val="32"/>
          <w:szCs w:val="32"/>
        </w:rPr>
        <w:t>%，其中：</w:t>
      </w:r>
    </w:p>
    <w:p w:rsidR="000B16E0" w:rsidRDefault="00BE4FB8">
      <w:pPr>
        <w:pStyle w:val="Default"/>
        <w:spacing w:line="360" w:lineRule="auto"/>
        <w:ind w:firstLineChars="200" w:firstLine="640"/>
        <w:rPr>
          <w:rFonts w:ascii="微软雅黑" w:eastAsia="微软雅黑" w:hAnsi="微软雅黑" w:cs="微软雅黑"/>
          <w:sz w:val="32"/>
          <w:szCs w:val="32"/>
        </w:rPr>
      </w:pPr>
      <w:r>
        <w:rPr>
          <w:rFonts w:ascii="微软雅黑" w:eastAsia="微软雅黑" w:hAnsi="微软雅黑" w:cs="微软雅黑" w:hint="eastAsia"/>
          <w:sz w:val="32"/>
          <w:szCs w:val="32"/>
        </w:rPr>
        <w:t>1、</w:t>
      </w:r>
      <w:r w:rsidR="005613F7">
        <w:rPr>
          <w:rFonts w:ascii="微软雅黑" w:eastAsia="微软雅黑" w:hAnsi="微软雅黑" w:cs="微软雅黑" w:hint="eastAsia"/>
          <w:sz w:val="32"/>
          <w:szCs w:val="32"/>
        </w:rPr>
        <w:t>教育支出</w:t>
      </w:r>
      <w:r>
        <w:rPr>
          <w:rFonts w:ascii="微软雅黑" w:eastAsia="微软雅黑" w:hAnsi="微软雅黑" w:cs="微软雅黑" w:hint="eastAsia"/>
          <w:sz w:val="32"/>
          <w:szCs w:val="32"/>
        </w:rPr>
        <w:t>（类）</w:t>
      </w:r>
      <w:r w:rsidR="005613F7">
        <w:rPr>
          <w:rFonts w:ascii="微软雅黑" w:eastAsia="微软雅黑" w:hAnsi="微软雅黑" w:cs="微软雅黑" w:hint="eastAsia"/>
          <w:sz w:val="32"/>
          <w:szCs w:val="32"/>
        </w:rPr>
        <w:t>普通教育</w:t>
      </w:r>
      <w:r>
        <w:rPr>
          <w:rFonts w:ascii="微软雅黑" w:eastAsia="微软雅黑" w:hAnsi="微软雅黑" w:cs="微软雅黑" w:hint="eastAsia"/>
          <w:sz w:val="32"/>
          <w:szCs w:val="32"/>
        </w:rPr>
        <w:t>（款）</w:t>
      </w:r>
      <w:r w:rsidR="005613F7">
        <w:rPr>
          <w:rFonts w:ascii="微软雅黑" w:eastAsia="微软雅黑" w:hAnsi="微软雅黑" w:cs="微软雅黑" w:hint="eastAsia"/>
          <w:sz w:val="32"/>
          <w:szCs w:val="32"/>
        </w:rPr>
        <w:t>初中教育</w:t>
      </w:r>
      <w:r>
        <w:rPr>
          <w:rFonts w:ascii="微软雅黑" w:eastAsia="微软雅黑" w:hAnsi="微软雅黑" w:cs="微软雅黑" w:hint="eastAsia"/>
          <w:sz w:val="32"/>
          <w:szCs w:val="32"/>
        </w:rPr>
        <w:t>（项）。</w:t>
      </w:r>
    </w:p>
    <w:p w:rsidR="000B16E0" w:rsidRDefault="00BE4FB8">
      <w:pPr>
        <w:pStyle w:val="Default"/>
        <w:spacing w:line="360" w:lineRule="auto"/>
        <w:ind w:firstLineChars="200" w:firstLine="640"/>
        <w:rPr>
          <w:rFonts w:ascii="微软雅黑" w:eastAsia="微软雅黑" w:hAnsi="微软雅黑" w:cs="微软雅黑"/>
          <w:sz w:val="32"/>
          <w:szCs w:val="32"/>
        </w:rPr>
      </w:pPr>
      <w:r>
        <w:rPr>
          <w:rFonts w:ascii="微软雅黑" w:eastAsia="微软雅黑" w:hAnsi="微软雅黑" w:cs="微软雅黑" w:hint="eastAsia"/>
          <w:sz w:val="32"/>
          <w:szCs w:val="32"/>
        </w:rPr>
        <w:t>年初预算为</w:t>
      </w:r>
      <w:r w:rsidR="005613F7">
        <w:rPr>
          <w:rFonts w:ascii="微软雅黑" w:eastAsia="微软雅黑" w:hAnsi="微软雅黑" w:cs="微软雅黑"/>
          <w:sz w:val="32"/>
        </w:rPr>
        <w:t>2,550.68</w:t>
      </w:r>
      <w:r>
        <w:rPr>
          <w:rFonts w:ascii="微软雅黑" w:eastAsia="微软雅黑" w:hAnsi="微软雅黑" w:cs="微软雅黑" w:hint="eastAsia"/>
          <w:sz w:val="32"/>
          <w:szCs w:val="32"/>
        </w:rPr>
        <w:t>万元，支出决算为</w:t>
      </w:r>
      <w:r w:rsidR="005613F7">
        <w:rPr>
          <w:rFonts w:ascii="微软雅黑" w:eastAsia="微软雅黑" w:hAnsi="微软雅黑" w:cs="微软雅黑"/>
          <w:sz w:val="32"/>
        </w:rPr>
        <w:t>3,052.19</w:t>
      </w:r>
      <w:r>
        <w:rPr>
          <w:rFonts w:ascii="微软雅黑" w:eastAsia="微软雅黑" w:hAnsi="微软雅黑" w:cs="微软雅黑" w:hint="eastAsia"/>
          <w:sz w:val="32"/>
          <w:szCs w:val="32"/>
        </w:rPr>
        <w:t>万元，完成年初预算的</w:t>
      </w:r>
      <w:r w:rsidR="005613F7">
        <w:rPr>
          <w:rFonts w:ascii="微软雅黑" w:eastAsia="微软雅黑" w:hAnsi="微软雅黑" w:cs="微软雅黑"/>
          <w:sz w:val="32"/>
        </w:rPr>
        <w:t>119.66</w:t>
      </w:r>
      <w:r>
        <w:rPr>
          <w:rFonts w:ascii="微软雅黑" w:eastAsia="微软雅黑" w:hAnsi="微软雅黑" w:cs="微软雅黑" w:hint="eastAsia"/>
          <w:sz w:val="32"/>
          <w:szCs w:val="32"/>
        </w:rPr>
        <w:t>%，决算数大于年初预算数的主要原因是：</w:t>
      </w:r>
      <w:r w:rsidR="005613F7">
        <w:rPr>
          <w:rFonts w:ascii="微软雅黑" w:eastAsia="微软雅黑" w:hAnsi="微软雅黑" w:cs="微软雅黑" w:hint="eastAsia"/>
          <w:sz w:val="32"/>
          <w:szCs w:val="32"/>
        </w:rPr>
        <w:t>人员工资调标。</w:t>
      </w:r>
    </w:p>
    <w:p w:rsidR="000B16E0" w:rsidRDefault="00BE4FB8">
      <w:pPr>
        <w:pStyle w:val="Default"/>
        <w:spacing w:line="600" w:lineRule="exact"/>
        <w:ind w:firstLineChars="200" w:firstLine="640"/>
        <w:rPr>
          <w:rFonts w:ascii="微软雅黑" w:eastAsia="微软雅黑" w:hAnsi="微软雅黑" w:cs="微软雅黑"/>
          <w:b/>
          <w:sz w:val="32"/>
          <w:szCs w:val="32"/>
        </w:rPr>
      </w:pPr>
      <w:r>
        <w:rPr>
          <w:rFonts w:ascii="微软雅黑" w:eastAsia="微软雅黑" w:hAnsi="微软雅黑" w:cs="微软雅黑" w:hint="eastAsia"/>
          <w:b/>
          <w:sz w:val="32"/>
          <w:szCs w:val="32"/>
        </w:rPr>
        <w:t>六、一般公共预算财政拨款基本支出决算情况说明</w:t>
      </w:r>
    </w:p>
    <w:p w:rsidR="000B16E0" w:rsidRDefault="00BE4FB8">
      <w:pPr>
        <w:pStyle w:val="Default"/>
        <w:spacing w:line="360" w:lineRule="auto"/>
        <w:ind w:firstLineChars="200" w:firstLine="640"/>
        <w:rPr>
          <w:rFonts w:ascii="微软雅黑" w:eastAsia="微软雅黑" w:hAnsi="微软雅黑" w:cs="微软雅黑"/>
          <w:sz w:val="32"/>
          <w:szCs w:val="32"/>
        </w:rPr>
      </w:pPr>
      <w:r>
        <w:rPr>
          <w:rFonts w:ascii="微软雅黑" w:eastAsia="微软雅黑" w:hAnsi="微软雅黑" w:cs="微软雅黑" w:hint="eastAsia"/>
          <w:sz w:val="32"/>
          <w:szCs w:val="32"/>
        </w:rPr>
        <w:t>2024</w:t>
      </w:r>
      <w:r>
        <w:rPr>
          <w:rFonts w:ascii="微软雅黑" w:eastAsia="微软雅黑" w:hAnsi="微软雅黑" w:cs="微软雅黑"/>
          <w:sz w:val="32"/>
        </w:rPr>
        <w:t>年度财政拨款基本支出3052.19万元，其中：</w:t>
      </w:r>
    </w:p>
    <w:p w:rsidR="000B16E0" w:rsidRDefault="00BE4FB8">
      <w:pPr>
        <w:pStyle w:val="Default"/>
        <w:spacing w:line="360" w:lineRule="auto"/>
        <w:ind w:firstLineChars="200" w:firstLine="640"/>
        <w:rPr>
          <w:rFonts w:ascii="微软雅黑" w:eastAsia="微软雅黑" w:hAnsi="微软雅黑" w:cs="微软雅黑"/>
          <w:sz w:val="32"/>
          <w:szCs w:val="32"/>
        </w:rPr>
      </w:pPr>
      <w:r>
        <w:rPr>
          <w:rFonts w:ascii="微软雅黑" w:eastAsia="微软雅黑" w:hAnsi="微软雅黑" w:cs="微软雅黑" w:hint="eastAsia"/>
          <w:sz w:val="32"/>
          <w:szCs w:val="32"/>
        </w:rPr>
        <w:t>人员经费</w:t>
      </w:r>
      <w:r>
        <w:rPr>
          <w:rFonts w:ascii="微软雅黑" w:eastAsia="微软雅黑" w:hAnsi="微软雅黑" w:cs="微软雅黑"/>
          <w:sz w:val="32"/>
        </w:rPr>
        <w:t>2,436.35万元，占基本支出的79.82%,主要包括基本工资、津贴补贴、奖金、</w:t>
      </w:r>
      <w:r w:rsidR="005613F7" w:rsidRPr="005613F7">
        <w:rPr>
          <w:rFonts w:ascii="微软雅黑" w:eastAsia="微软雅黑" w:hAnsi="微软雅黑" w:cs="微软雅黑" w:hint="eastAsia"/>
          <w:sz w:val="32"/>
        </w:rPr>
        <w:t>绩效工资</w:t>
      </w:r>
      <w:r w:rsidR="005613F7">
        <w:rPr>
          <w:rFonts w:ascii="微软雅黑" w:eastAsia="微软雅黑" w:hAnsi="微软雅黑" w:cs="微软雅黑" w:hint="eastAsia"/>
          <w:sz w:val="32"/>
        </w:rPr>
        <w:t>、</w:t>
      </w:r>
      <w:r w:rsidR="005613F7" w:rsidRPr="005613F7">
        <w:rPr>
          <w:rFonts w:ascii="微软雅黑" w:eastAsia="微软雅黑" w:hAnsi="微软雅黑" w:cs="微软雅黑" w:hint="eastAsia"/>
          <w:sz w:val="32"/>
        </w:rPr>
        <w:t>机关事业单位基本养老保险缴费</w:t>
      </w:r>
      <w:r w:rsidR="005613F7">
        <w:rPr>
          <w:rFonts w:ascii="微软雅黑" w:eastAsia="微软雅黑" w:hAnsi="微软雅黑" w:cs="微软雅黑" w:hint="eastAsia"/>
          <w:sz w:val="32"/>
        </w:rPr>
        <w:t>、</w:t>
      </w:r>
      <w:r w:rsidR="005613F7" w:rsidRPr="005613F7">
        <w:rPr>
          <w:rFonts w:ascii="微软雅黑" w:eastAsia="微软雅黑" w:hAnsi="微软雅黑" w:cs="微软雅黑" w:hint="eastAsia"/>
          <w:sz w:val="32"/>
        </w:rPr>
        <w:t>职工基本医疗保险缴费</w:t>
      </w:r>
      <w:r w:rsidR="005613F7">
        <w:rPr>
          <w:rFonts w:ascii="微软雅黑" w:eastAsia="微软雅黑" w:hAnsi="微软雅黑" w:cs="微软雅黑" w:hint="eastAsia"/>
          <w:sz w:val="32"/>
        </w:rPr>
        <w:t>、</w:t>
      </w:r>
      <w:r w:rsidR="005613F7" w:rsidRPr="005613F7">
        <w:rPr>
          <w:rFonts w:ascii="微软雅黑" w:eastAsia="微软雅黑" w:hAnsi="微软雅黑" w:cs="微软雅黑" w:hint="eastAsia"/>
          <w:sz w:val="32"/>
        </w:rPr>
        <w:t>住房公积金</w:t>
      </w:r>
      <w:r w:rsidR="005613F7">
        <w:rPr>
          <w:rFonts w:ascii="微软雅黑" w:eastAsia="微软雅黑" w:hAnsi="微软雅黑" w:cs="微软雅黑" w:hint="eastAsia"/>
          <w:sz w:val="32"/>
        </w:rPr>
        <w:t>、</w:t>
      </w:r>
      <w:r w:rsidR="005613F7" w:rsidRPr="005613F7">
        <w:rPr>
          <w:rFonts w:ascii="微软雅黑" w:eastAsia="微软雅黑" w:hAnsi="微软雅黑" w:cs="微软雅黑" w:hint="eastAsia"/>
          <w:sz w:val="32"/>
        </w:rPr>
        <w:t>其他工资福利支出</w:t>
      </w:r>
      <w:r w:rsidR="005613F7">
        <w:rPr>
          <w:rFonts w:ascii="微软雅黑" w:eastAsia="微软雅黑" w:hAnsi="微软雅黑" w:cs="微软雅黑" w:hint="eastAsia"/>
          <w:sz w:val="32"/>
        </w:rPr>
        <w:t>、</w:t>
      </w:r>
      <w:r w:rsidR="005613F7" w:rsidRPr="005613F7">
        <w:rPr>
          <w:rFonts w:ascii="微软雅黑" w:eastAsia="微软雅黑" w:hAnsi="微软雅黑" w:cs="微软雅黑" w:hint="eastAsia"/>
          <w:sz w:val="32"/>
        </w:rPr>
        <w:t>生活补助</w:t>
      </w:r>
      <w:r w:rsidR="005613F7">
        <w:rPr>
          <w:rFonts w:ascii="微软雅黑" w:eastAsia="微软雅黑" w:hAnsi="微软雅黑" w:cs="微软雅黑" w:hint="eastAsia"/>
          <w:sz w:val="32"/>
        </w:rPr>
        <w:t>、</w:t>
      </w:r>
      <w:r w:rsidR="005613F7" w:rsidRPr="005613F7">
        <w:rPr>
          <w:rFonts w:ascii="微软雅黑" w:eastAsia="微软雅黑" w:hAnsi="微软雅黑" w:cs="微软雅黑" w:hint="eastAsia"/>
          <w:sz w:val="32"/>
        </w:rPr>
        <w:t>助学金</w:t>
      </w:r>
      <w:r w:rsidR="005613F7">
        <w:rPr>
          <w:rFonts w:ascii="微软雅黑" w:eastAsia="微软雅黑" w:hAnsi="微软雅黑" w:cs="微软雅黑" w:hint="eastAsia"/>
          <w:sz w:val="32"/>
        </w:rPr>
        <w:t>、</w:t>
      </w:r>
      <w:r w:rsidR="005613F7" w:rsidRPr="005613F7">
        <w:rPr>
          <w:rFonts w:ascii="微软雅黑" w:eastAsia="微软雅黑" w:hAnsi="微软雅黑" w:cs="微软雅黑" w:hint="eastAsia"/>
          <w:sz w:val="32"/>
        </w:rPr>
        <w:t>其他对个人和家庭的补助</w:t>
      </w:r>
      <w:r w:rsidR="005613F7">
        <w:rPr>
          <w:rFonts w:ascii="微软雅黑" w:eastAsia="微软雅黑" w:hAnsi="微软雅黑" w:cs="微软雅黑" w:hint="eastAsia"/>
          <w:sz w:val="32"/>
        </w:rPr>
        <w:t>。</w:t>
      </w:r>
    </w:p>
    <w:p w:rsidR="000B16E0" w:rsidRDefault="00BE4FB8">
      <w:pPr>
        <w:pStyle w:val="Default"/>
        <w:spacing w:line="360" w:lineRule="auto"/>
        <w:ind w:firstLineChars="200" w:firstLine="640"/>
        <w:rPr>
          <w:rFonts w:ascii="微软雅黑" w:eastAsia="微软雅黑" w:hAnsi="微软雅黑" w:cs="微软雅黑"/>
          <w:sz w:val="32"/>
          <w:szCs w:val="32"/>
        </w:rPr>
      </w:pPr>
      <w:r>
        <w:rPr>
          <w:rFonts w:ascii="微软雅黑" w:eastAsia="微软雅黑" w:hAnsi="微软雅黑" w:cs="微软雅黑" w:hint="eastAsia"/>
          <w:sz w:val="32"/>
          <w:szCs w:val="32"/>
        </w:rPr>
        <w:t>公用经费</w:t>
      </w:r>
      <w:r>
        <w:rPr>
          <w:rFonts w:ascii="微软雅黑" w:eastAsia="微软雅黑" w:hAnsi="微软雅黑" w:cs="微软雅黑"/>
          <w:sz w:val="32"/>
        </w:rPr>
        <w:t>615.84万元，占基本支出的</w:t>
      </w:r>
      <w:r>
        <w:rPr>
          <w:rFonts w:ascii="微软雅黑" w:eastAsia="微软雅黑" w:hAnsi="微软雅黑" w:cs="微软雅黑" w:hint="eastAsia"/>
          <w:sz w:val="32"/>
          <w:szCs w:val="32"/>
        </w:rPr>
        <w:t>20.18%，主要包括办公费、印刷费、</w:t>
      </w:r>
      <w:r w:rsidR="005613F7">
        <w:rPr>
          <w:rFonts w:ascii="微软雅黑" w:eastAsia="微软雅黑" w:hAnsi="微软雅黑" w:cs="微软雅黑" w:hint="eastAsia"/>
          <w:sz w:val="32"/>
          <w:szCs w:val="32"/>
        </w:rPr>
        <w:t>水费、电费、邮电费、物业管理费、差旅费、维修（护）费、培训费、专用材料费、劳务费、工会经费、其他商品和服务费、</w:t>
      </w:r>
      <w:r w:rsidR="005613F7" w:rsidRPr="005613F7">
        <w:rPr>
          <w:rFonts w:ascii="微软雅黑" w:eastAsia="微软雅黑" w:hAnsi="微软雅黑" w:cs="微软雅黑" w:hint="eastAsia"/>
          <w:sz w:val="32"/>
          <w:szCs w:val="32"/>
        </w:rPr>
        <w:t>办公设备购置</w:t>
      </w:r>
      <w:r w:rsidR="005613F7">
        <w:rPr>
          <w:rFonts w:ascii="微软雅黑" w:eastAsia="微软雅黑" w:hAnsi="微软雅黑" w:cs="微软雅黑" w:hint="eastAsia"/>
          <w:sz w:val="32"/>
          <w:szCs w:val="32"/>
        </w:rPr>
        <w:t>、</w:t>
      </w:r>
      <w:r w:rsidR="005613F7" w:rsidRPr="005613F7">
        <w:rPr>
          <w:rFonts w:ascii="微软雅黑" w:eastAsia="微软雅黑" w:hAnsi="微软雅黑" w:cs="微软雅黑" w:hint="eastAsia"/>
          <w:sz w:val="32"/>
          <w:szCs w:val="32"/>
        </w:rPr>
        <w:t>专用设备购置</w:t>
      </w:r>
      <w:r w:rsidR="005613F7">
        <w:rPr>
          <w:rFonts w:ascii="微软雅黑" w:eastAsia="微软雅黑" w:hAnsi="微软雅黑" w:cs="微软雅黑" w:hint="eastAsia"/>
          <w:sz w:val="32"/>
          <w:szCs w:val="32"/>
        </w:rPr>
        <w:t>、</w:t>
      </w:r>
      <w:r w:rsidR="005613F7" w:rsidRPr="005613F7">
        <w:rPr>
          <w:rFonts w:ascii="微软雅黑" w:eastAsia="微软雅黑" w:hAnsi="微软雅黑" w:cs="微软雅黑" w:hint="eastAsia"/>
          <w:sz w:val="32"/>
          <w:szCs w:val="32"/>
        </w:rPr>
        <w:t>信息网络及软件购置更新</w:t>
      </w:r>
      <w:r w:rsidR="005613F7">
        <w:rPr>
          <w:rFonts w:ascii="微软雅黑" w:eastAsia="微软雅黑" w:hAnsi="微软雅黑" w:cs="微软雅黑" w:hint="eastAsia"/>
          <w:sz w:val="32"/>
          <w:szCs w:val="32"/>
        </w:rPr>
        <w:t>、</w:t>
      </w:r>
      <w:r w:rsidR="005613F7" w:rsidRPr="005613F7">
        <w:rPr>
          <w:rFonts w:ascii="微软雅黑" w:eastAsia="微软雅黑" w:hAnsi="微软雅黑" w:cs="微软雅黑" w:hint="eastAsia"/>
          <w:sz w:val="32"/>
          <w:szCs w:val="32"/>
        </w:rPr>
        <w:t>其他资本性支出</w:t>
      </w:r>
      <w:r w:rsidR="005613F7">
        <w:rPr>
          <w:rFonts w:ascii="微软雅黑" w:eastAsia="微软雅黑" w:hAnsi="微软雅黑" w:cs="微软雅黑" w:hint="eastAsia"/>
          <w:sz w:val="32"/>
          <w:szCs w:val="32"/>
        </w:rPr>
        <w:t>。</w:t>
      </w:r>
    </w:p>
    <w:p w:rsidR="000B16E0" w:rsidRDefault="00BE4FB8">
      <w:pPr>
        <w:pStyle w:val="Default"/>
        <w:spacing w:line="600" w:lineRule="exact"/>
        <w:ind w:firstLineChars="200" w:firstLine="640"/>
        <w:rPr>
          <w:rFonts w:ascii="微软雅黑" w:eastAsia="微软雅黑" w:hAnsi="微软雅黑" w:cs="微软雅黑"/>
          <w:b/>
          <w:sz w:val="32"/>
          <w:szCs w:val="32"/>
        </w:rPr>
      </w:pPr>
      <w:r>
        <w:rPr>
          <w:rFonts w:ascii="微软雅黑" w:eastAsia="微软雅黑" w:hAnsi="微软雅黑" w:cs="微软雅黑" w:hint="eastAsia"/>
          <w:b/>
          <w:sz w:val="32"/>
          <w:szCs w:val="32"/>
        </w:rPr>
        <w:t>七、政府性基金预算收入支出决算情况</w:t>
      </w:r>
    </w:p>
    <w:p w:rsidR="000B16E0" w:rsidRDefault="00BE4FB8">
      <w:pPr>
        <w:pStyle w:val="Default"/>
        <w:spacing w:line="360" w:lineRule="auto"/>
        <w:rPr>
          <w:rFonts w:ascii="微软雅黑" w:eastAsia="微软雅黑" w:hAnsi="微软雅黑" w:cs="微软雅黑"/>
          <w:b/>
          <w:bCs/>
          <w:i/>
          <w:color w:val="auto"/>
          <w:sz w:val="32"/>
          <w:szCs w:val="32"/>
        </w:rPr>
      </w:pPr>
      <w:r>
        <w:rPr>
          <w:rFonts w:ascii="微软雅黑" w:eastAsia="微软雅黑" w:hAnsi="微软雅黑" w:cs="微软雅黑" w:hint="eastAsia"/>
          <w:sz w:val="32"/>
          <w:szCs w:val="32"/>
        </w:rPr>
        <w:t xml:space="preserve">     2024</w:t>
      </w:r>
      <w:r>
        <w:rPr>
          <w:rFonts w:ascii="微软雅黑" w:eastAsia="微软雅黑" w:hAnsi="微软雅黑" w:cs="微软雅黑"/>
          <w:sz w:val="32"/>
        </w:rPr>
        <w:t>年度政府性基金预算财政拨款收入14.42</w:t>
      </w:r>
      <w:r>
        <w:rPr>
          <w:rFonts w:ascii="微软雅黑" w:eastAsia="微软雅黑" w:hAnsi="微软雅黑" w:cs="微软雅黑" w:hint="eastAsia"/>
          <w:sz w:val="32"/>
          <w:szCs w:val="32"/>
        </w:rPr>
        <w:t>万元；年初结转和结余</w:t>
      </w:r>
      <w:r>
        <w:rPr>
          <w:rFonts w:ascii="微软雅黑" w:eastAsia="微软雅黑" w:hAnsi="微软雅黑" w:cs="微软雅黑"/>
          <w:sz w:val="32"/>
        </w:rPr>
        <w:t>0</w:t>
      </w:r>
      <w:r>
        <w:rPr>
          <w:rFonts w:ascii="微软雅黑" w:eastAsia="微软雅黑" w:hAnsi="微软雅黑" w:cs="微软雅黑" w:hint="eastAsia"/>
          <w:sz w:val="32"/>
          <w:szCs w:val="32"/>
        </w:rPr>
        <w:t>万元；支出</w:t>
      </w:r>
      <w:r>
        <w:rPr>
          <w:rFonts w:ascii="微软雅黑" w:eastAsia="微软雅黑" w:hAnsi="微软雅黑" w:cs="微软雅黑"/>
          <w:sz w:val="32"/>
        </w:rPr>
        <w:t>14.42</w:t>
      </w:r>
      <w:r>
        <w:rPr>
          <w:rFonts w:ascii="微软雅黑" w:eastAsia="微软雅黑" w:hAnsi="微软雅黑" w:cs="微软雅黑" w:hint="eastAsia"/>
          <w:sz w:val="32"/>
          <w:szCs w:val="32"/>
        </w:rPr>
        <w:t>万元，其中基本支出</w:t>
      </w:r>
      <w:r>
        <w:rPr>
          <w:rFonts w:ascii="微软雅黑" w:eastAsia="微软雅黑" w:hAnsi="微软雅黑" w:cs="微软雅黑"/>
          <w:sz w:val="32"/>
        </w:rPr>
        <w:t>14.42</w:t>
      </w:r>
      <w:r>
        <w:rPr>
          <w:rFonts w:ascii="微软雅黑" w:eastAsia="微软雅黑" w:hAnsi="微软雅黑" w:cs="微软雅黑" w:hint="eastAsia"/>
          <w:sz w:val="32"/>
          <w:szCs w:val="32"/>
        </w:rPr>
        <w:t>万元，项目支出</w:t>
      </w:r>
      <w:r>
        <w:rPr>
          <w:rFonts w:ascii="微软雅黑" w:eastAsia="微软雅黑" w:hAnsi="微软雅黑" w:cs="微软雅黑"/>
          <w:sz w:val="32"/>
        </w:rPr>
        <w:t>0</w:t>
      </w:r>
      <w:r>
        <w:rPr>
          <w:rFonts w:ascii="微软雅黑" w:eastAsia="微软雅黑" w:hAnsi="微软雅黑" w:cs="微软雅黑" w:hint="eastAsia"/>
          <w:sz w:val="32"/>
          <w:szCs w:val="32"/>
        </w:rPr>
        <w:t>万元；年末结转和结余</w:t>
      </w:r>
      <w:r>
        <w:rPr>
          <w:rFonts w:ascii="微软雅黑" w:eastAsia="微软雅黑" w:hAnsi="微软雅黑" w:cs="微软雅黑"/>
          <w:sz w:val="32"/>
        </w:rPr>
        <w:t>0</w:t>
      </w:r>
      <w:r>
        <w:rPr>
          <w:rFonts w:ascii="微软雅黑" w:eastAsia="微软雅黑" w:hAnsi="微软雅黑" w:cs="微软雅黑" w:hint="eastAsia"/>
          <w:sz w:val="32"/>
          <w:szCs w:val="32"/>
        </w:rPr>
        <w:t>万元。具体情况如下：</w:t>
      </w:r>
    </w:p>
    <w:p w:rsidR="005613F7" w:rsidRDefault="00BE4FB8">
      <w:pPr>
        <w:pStyle w:val="Default"/>
        <w:spacing w:line="360" w:lineRule="auto"/>
        <w:ind w:firstLineChars="200" w:firstLine="640"/>
        <w:rPr>
          <w:rFonts w:ascii="微软雅黑" w:eastAsia="微软雅黑" w:hAnsi="微软雅黑" w:cs="微软雅黑"/>
          <w:sz w:val="32"/>
          <w:szCs w:val="32"/>
        </w:rPr>
      </w:pPr>
      <w:r>
        <w:rPr>
          <w:rFonts w:ascii="微软雅黑" w:eastAsia="微软雅黑" w:hAnsi="微软雅黑" w:cs="微软雅黑" w:hint="eastAsia"/>
          <w:sz w:val="32"/>
          <w:szCs w:val="32"/>
        </w:rPr>
        <w:t>1、</w:t>
      </w:r>
      <w:r w:rsidR="005613F7">
        <w:rPr>
          <w:rFonts w:ascii="微软雅黑" w:eastAsia="微软雅黑" w:hAnsi="微软雅黑" w:cs="微软雅黑" w:hint="eastAsia"/>
          <w:sz w:val="32"/>
          <w:szCs w:val="32"/>
        </w:rPr>
        <w:t>其他支出（类）彩票公益金安排的支出（款）</w:t>
      </w:r>
      <w:r w:rsidR="005613F7" w:rsidRPr="00AA3CA4">
        <w:rPr>
          <w:rFonts w:ascii="微软雅黑" w:eastAsia="微软雅黑" w:hAnsi="微软雅黑" w:cs="微软雅黑" w:hint="eastAsia"/>
          <w:sz w:val="32"/>
          <w:szCs w:val="32"/>
        </w:rPr>
        <w:t>用于教育事业的彩票公益金支出</w:t>
      </w:r>
      <w:r w:rsidR="005613F7">
        <w:rPr>
          <w:rFonts w:ascii="微软雅黑" w:eastAsia="微软雅黑" w:hAnsi="微软雅黑" w:cs="微软雅黑" w:hint="eastAsia"/>
          <w:sz w:val="32"/>
          <w:szCs w:val="32"/>
        </w:rPr>
        <w:t>（项）。</w:t>
      </w:r>
    </w:p>
    <w:p w:rsidR="005613F7" w:rsidRDefault="00BE4FB8" w:rsidP="005613F7">
      <w:pPr>
        <w:pStyle w:val="Default"/>
        <w:spacing w:line="360" w:lineRule="auto"/>
        <w:ind w:firstLineChars="200" w:firstLine="640"/>
        <w:rPr>
          <w:rFonts w:ascii="微软雅黑" w:eastAsia="微软雅黑" w:hAnsi="微软雅黑" w:cs="微软雅黑"/>
          <w:sz w:val="32"/>
          <w:szCs w:val="32"/>
        </w:rPr>
      </w:pPr>
      <w:r>
        <w:rPr>
          <w:rFonts w:ascii="微软雅黑" w:eastAsia="微软雅黑" w:hAnsi="微软雅黑" w:cs="微软雅黑" w:hint="eastAsia"/>
          <w:sz w:val="32"/>
          <w:szCs w:val="32"/>
        </w:rPr>
        <w:t>年初预算为</w:t>
      </w:r>
      <w:r w:rsidR="005613F7">
        <w:rPr>
          <w:rFonts w:ascii="微软雅黑" w:eastAsia="微软雅黑" w:hAnsi="微软雅黑" w:cs="微软雅黑" w:hint="eastAsia"/>
          <w:sz w:val="32"/>
          <w:szCs w:val="32"/>
        </w:rPr>
        <w:t>0</w:t>
      </w:r>
      <w:r>
        <w:rPr>
          <w:rFonts w:ascii="微软雅黑" w:eastAsia="微软雅黑" w:hAnsi="微软雅黑" w:cs="微软雅黑" w:hint="eastAsia"/>
          <w:sz w:val="32"/>
          <w:szCs w:val="32"/>
        </w:rPr>
        <w:t>万元，支出决算为</w:t>
      </w:r>
      <w:r w:rsidR="005613F7">
        <w:rPr>
          <w:rFonts w:ascii="微软雅黑" w:eastAsia="微软雅黑" w:hAnsi="微软雅黑" w:cs="微软雅黑" w:hint="eastAsia"/>
          <w:sz w:val="32"/>
          <w:szCs w:val="32"/>
        </w:rPr>
        <w:t>14.42</w:t>
      </w:r>
      <w:r>
        <w:rPr>
          <w:rFonts w:ascii="微软雅黑" w:eastAsia="微软雅黑" w:hAnsi="微软雅黑" w:cs="微软雅黑" w:hint="eastAsia"/>
          <w:sz w:val="32"/>
          <w:szCs w:val="32"/>
        </w:rPr>
        <w:t>万元，完成年初预算的</w:t>
      </w:r>
      <w:r w:rsidR="005613F7">
        <w:rPr>
          <w:rFonts w:ascii="微软雅黑" w:eastAsia="微软雅黑" w:hAnsi="微软雅黑" w:cs="微软雅黑" w:hint="eastAsia"/>
          <w:sz w:val="32"/>
          <w:szCs w:val="32"/>
        </w:rPr>
        <w:t>0</w:t>
      </w:r>
      <w:r>
        <w:rPr>
          <w:rFonts w:ascii="微软雅黑" w:eastAsia="微软雅黑" w:hAnsi="微软雅黑" w:cs="微软雅黑" w:hint="eastAsia"/>
          <w:sz w:val="32"/>
          <w:szCs w:val="32"/>
        </w:rPr>
        <w:t>%，决算数大于年初预算数的主要原因是：</w:t>
      </w:r>
      <w:r w:rsidR="005613F7" w:rsidRPr="00AA3CA4">
        <w:rPr>
          <w:rFonts w:ascii="微软雅黑" w:eastAsia="微软雅黑" w:hAnsi="微软雅黑" w:cs="微软雅黑" w:hint="eastAsia"/>
          <w:sz w:val="32"/>
          <w:szCs w:val="32"/>
        </w:rPr>
        <w:t>用于教育事业的彩票公益金支出</w:t>
      </w:r>
      <w:r w:rsidR="005613F7">
        <w:rPr>
          <w:rFonts w:ascii="微软雅黑" w:eastAsia="微软雅黑" w:hAnsi="微软雅黑" w:cs="微软雅黑" w:hint="eastAsia"/>
          <w:sz w:val="32"/>
          <w:szCs w:val="32"/>
        </w:rPr>
        <w:t>增多。</w:t>
      </w:r>
    </w:p>
    <w:p w:rsidR="000B16E0" w:rsidRDefault="00BE4FB8" w:rsidP="005613F7">
      <w:pPr>
        <w:pStyle w:val="Default"/>
        <w:spacing w:line="360" w:lineRule="auto"/>
        <w:ind w:firstLineChars="200" w:firstLine="640"/>
        <w:rPr>
          <w:rFonts w:ascii="微软雅黑" w:eastAsia="微软雅黑" w:hAnsi="微软雅黑" w:cs="微软雅黑"/>
          <w:b/>
          <w:sz w:val="32"/>
          <w:szCs w:val="32"/>
        </w:rPr>
      </w:pPr>
      <w:r>
        <w:rPr>
          <w:rFonts w:ascii="微软雅黑" w:eastAsia="微软雅黑" w:hAnsi="微软雅黑" w:cs="微软雅黑" w:hint="eastAsia"/>
          <w:b/>
          <w:sz w:val="32"/>
          <w:szCs w:val="32"/>
        </w:rPr>
        <w:lastRenderedPageBreak/>
        <w:t>八、国有资本经营预算财政拨款支出决算情况</w:t>
      </w:r>
    </w:p>
    <w:p w:rsidR="000B16E0" w:rsidRDefault="00BE4FB8">
      <w:pPr>
        <w:pStyle w:val="Default"/>
        <w:spacing w:line="360" w:lineRule="auto"/>
        <w:ind w:firstLineChars="200" w:firstLine="640"/>
        <w:rPr>
          <w:rFonts w:ascii="微软雅黑" w:eastAsia="微软雅黑" w:hAnsi="微软雅黑" w:cs="微软雅黑"/>
          <w:sz w:val="32"/>
          <w:szCs w:val="32"/>
        </w:rPr>
      </w:pPr>
      <w:r>
        <w:rPr>
          <w:rFonts w:ascii="微软雅黑" w:eastAsia="微软雅黑" w:hAnsi="微软雅黑" w:cs="微软雅黑" w:hint="eastAsia"/>
          <w:sz w:val="32"/>
          <w:szCs w:val="32"/>
        </w:rPr>
        <w:t>2024</w:t>
      </w:r>
      <w:r>
        <w:rPr>
          <w:rFonts w:ascii="微软雅黑" w:eastAsia="微软雅黑" w:hAnsi="微软雅黑" w:cs="微软雅黑"/>
          <w:sz w:val="32"/>
        </w:rPr>
        <w:t>年度国有资本经营预算财政拨款支出0</w:t>
      </w:r>
      <w:r>
        <w:rPr>
          <w:rFonts w:ascii="微软雅黑" w:eastAsia="微软雅黑" w:hAnsi="微软雅黑" w:cs="微软雅黑" w:hint="eastAsia"/>
          <w:sz w:val="32"/>
          <w:szCs w:val="32"/>
        </w:rPr>
        <w:t>万元；基本支出</w:t>
      </w:r>
      <w:r>
        <w:rPr>
          <w:rFonts w:ascii="微软雅黑" w:eastAsia="微软雅黑" w:hAnsi="微软雅黑" w:cs="微软雅黑"/>
          <w:sz w:val="32"/>
        </w:rPr>
        <w:t>0</w:t>
      </w:r>
      <w:r>
        <w:rPr>
          <w:rFonts w:ascii="微软雅黑" w:eastAsia="微软雅黑" w:hAnsi="微软雅黑" w:cs="微软雅黑" w:hint="eastAsia"/>
          <w:sz w:val="32"/>
          <w:szCs w:val="32"/>
        </w:rPr>
        <w:t>万元，项目支出</w:t>
      </w:r>
      <w:r>
        <w:rPr>
          <w:rFonts w:ascii="微软雅黑" w:eastAsia="微软雅黑" w:hAnsi="微软雅黑" w:cs="微软雅黑"/>
          <w:sz w:val="32"/>
        </w:rPr>
        <w:t>0</w:t>
      </w:r>
      <w:r>
        <w:rPr>
          <w:rFonts w:ascii="微软雅黑" w:eastAsia="微软雅黑" w:hAnsi="微软雅黑" w:cs="微软雅黑" w:hint="eastAsia"/>
          <w:sz w:val="32"/>
          <w:szCs w:val="32"/>
        </w:rPr>
        <w:t>万元。</w:t>
      </w:r>
    </w:p>
    <w:p w:rsidR="000B16E0" w:rsidRDefault="00BE4FB8">
      <w:pPr>
        <w:pStyle w:val="Default"/>
        <w:spacing w:line="600" w:lineRule="exact"/>
        <w:ind w:firstLineChars="200" w:firstLine="640"/>
        <w:rPr>
          <w:rFonts w:ascii="微软雅黑" w:eastAsia="微软雅黑" w:hAnsi="微软雅黑" w:cs="微软雅黑"/>
          <w:b/>
          <w:sz w:val="32"/>
          <w:szCs w:val="32"/>
        </w:rPr>
      </w:pPr>
      <w:r>
        <w:rPr>
          <w:rFonts w:ascii="微软雅黑" w:eastAsia="微软雅黑" w:hAnsi="微软雅黑" w:cs="微软雅黑" w:hint="eastAsia"/>
          <w:b/>
          <w:sz w:val="32"/>
          <w:szCs w:val="32"/>
        </w:rPr>
        <w:t>九、财政拨款三公经费支出决算情况说明</w:t>
      </w:r>
    </w:p>
    <w:p w:rsidR="000B16E0" w:rsidRDefault="00BE4FB8">
      <w:pPr>
        <w:pStyle w:val="Default"/>
        <w:spacing w:line="360" w:lineRule="auto"/>
        <w:ind w:firstLineChars="200" w:firstLine="640"/>
        <w:rPr>
          <w:rFonts w:ascii="微软雅黑" w:eastAsia="微软雅黑" w:hAnsi="微软雅黑" w:cs="微软雅黑"/>
          <w:b/>
          <w:sz w:val="32"/>
          <w:szCs w:val="32"/>
        </w:rPr>
      </w:pPr>
      <w:r>
        <w:rPr>
          <w:rFonts w:ascii="微软雅黑" w:eastAsia="微软雅黑" w:hAnsi="微软雅黑" w:cs="微软雅黑" w:hint="eastAsia"/>
          <w:b/>
          <w:sz w:val="32"/>
          <w:szCs w:val="32"/>
        </w:rPr>
        <w:t>（一）“三公”经费财政拨款支出决算总体情况说明</w:t>
      </w:r>
    </w:p>
    <w:p w:rsidR="000B16E0" w:rsidRDefault="00BE4FB8">
      <w:pPr>
        <w:pStyle w:val="Default"/>
        <w:spacing w:line="360" w:lineRule="auto"/>
        <w:ind w:firstLineChars="250" w:firstLine="800"/>
        <w:rPr>
          <w:rFonts w:ascii="微软雅黑" w:eastAsia="微软雅黑" w:hAnsi="微软雅黑" w:cs="微软雅黑"/>
          <w:sz w:val="32"/>
          <w:szCs w:val="32"/>
        </w:rPr>
      </w:pPr>
      <w:r>
        <w:rPr>
          <w:rFonts w:ascii="微软雅黑" w:eastAsia="微软雅黑" w:hAnsi="微软雅黑" w:cs="微软雅黑" w:hint="eastAsia"/>
          <w:sz w:val="32"/>
          <w:szCs w:val="32"/>
        </w:rPr>
        <w:t>“三公”经费财政拨款支出预算为</w:t>
      </w:r>
      <w:r>
        <w:rPr>
          <w:rFonts w:ascii="微软雅黑" w:eastAsia="微软雅黑" w:hAnsi="微软雅黑" w:cs="微软雅黑"/>
          <w:sz w:val="32"/>
        </w:rPr>
        <w:t>0</w:t>
      </w:r>
      <w:r>
        <w:rPr>
          <w:rFonts w:ascii="微软雅黑" w:eastAsia="微软雅黑" w:hAnsi="微软雅黑" w:cs="微软雅黑" w:hint="eastAsia"/>
          <w:sz w:val="32"/>
          <w:szCs w:val="32"/>
        </w:rPr>
        <w:t>万元，支出决算为</w:t>
      </w:r>
      <w:r>
        <w:rPr>
          <w:rFonts w:ascii="微软雅黑" w:eastAsia="微软雅黑" w:hAnsi="微软雅黑" w:cs="微软雅黑"/>
          <w:sz w:val="32"/>
        </w:rPr>
        <w:t>0</w:t>
      </w:r>
      <w:r>
        <w:rPr>
          <w:rFonts w:ascii="微软雅黑" w:eastAsia="微软雅黑" w:hAnsi="微软雅黑" w:cs="微软雅黑" w:hint="eastAsia"/>
          <w:sz w:val="32"/>
          <w:szCs w:val="32"/>
        </w:rPr>
        <w:t>万元，完成预算的</w:t>
      </w:r>
      <w:r>
        <w:rPr>
          <w:rFonts w:ascii="微软雅黑" w:eastAsia="微软雅黑" w:hAnsi="微软雅黑" w:cs="微软雅黑"/>
          <w:sz w:val="32"/>
        </w:rPr>
        <w:t>0</w:t>
      </w:r>
      <w:r>
        <w:rPr>
          <w:rFonts w:ascii="微软雅黑" w:eastAsia="微软雅黑" w:hAnsi="微软雅黑" w:cs="微软雅黑" w:hint="eastAsia"/>
          <w:sz w:val="32"/>
          <w:szCs w:val="32"/>
        </w:rPr>
        <w:t>%，其中：</w:t>
      </w:r>
    </w:p>
    <w:p w:rsidR="00EA49CA" w:rsidRPr="00AC629F" w:rsidRDefault="00EA49CA" w:rsidP="00EA49CA">
      <w:pPr>
        <w:pStyle w:val="Default"/>
        <w:spacing w:line="360" w:lineRule="auto"/>
        <w:ind w:firstLineChars="200" w:firstLine="640"/>
        <w:rPr>
          <w:rFonts w:ascii="微软雅黑" w:eastAsia="微软雅黑" w:hAnsi="微软雅黑" w:cs="微软雅黑"/>
          <w:color w:val="auto"/>
          <w:sz w:val="32"/>
        </w:rPr>
      </w:pPr>
      <w:r>
        <w:rPr>
          <w:rFonts w:ascii="微软雅黑" w:eastAsia="微软雅黑" w:hAnsi="微软雅黑" w:cs="微软雅黑" w:hint="eastAsia"/>
          <w:sz w:val="32"/>
          <w:szCs w:val="32"/>
        </w:rPr>
        <w:t>因公出国（境）费支出预算为</w:t>
      </w:r>
      <w:r>
        <w:rPr>
          <w:rFonts w:ascii="微软雅黑" w:eastAsia="微软雅黑" w:hAnsi="微软雅黑" w:cs="微软雅黑"/>
          <w:sz w:val="32"/>
        </w:rPr>
        <w:t>0</w:t>
      </w:r>
      <w:r>
        <w:rPr>
          <w:rFonts w:ascii="微软雅黑" w:eastAsia="微软雅黑" w:hAnsi="微软雅黑" w:cs="微软雅黑" w:hint="eastAsia"/>
          <w:sz w:val="32"/>
          <w:szCs w:val="32"/>
        </w:rPr>
        <w:t>万元，支出决算为</w:t>
      </w:r>
      <w:r>
        <w:rPr>
          <w:rFonts w:ascii="微软雅黑" w:eastAsia="微软雅黑" w:hAnsi="微软雅黑" w:cs="微软雅黑"/>
          <w:sz w:val="32"/>
        </w:rPr>
        <w:t>0</w:t>
      </w:r>
      <w:r>
        <w:rPr>
          <w:rFonts w:ascii="微软雅黑" w:eastAsia="微软雅黑" w:hAnsi="微软雅黑" w:cs="微软雅黑" w:hint="eastAsia"/>
          <w:sz w:val="32"/>
          <w:szCs w:val="32"/>
        </w:rPr>
        <w:t>万元，完成预算的</w:t>
      </w:r>
      <w:r>
        <w:rPr>
          <w:rFonts w:ascii="微软雅黑" w:eastAsia="微软雅黑" w:hAnsi="微软雅黑" w:cs="微软雅黑"/>
          <w:sz w:val="32"/>
        </w:rPr>
        <w:t>0</w:t>
      </w:r>
      <w:r>
        <w:rPr>
          <w:rFonts w:ascii="微软雅黑" w:eastAsia="微软雅黑" w:hAnsi="微软雅黑" w:cs="微软雅黑" w:hint="eastAsia"/>
          <w:sz w:val="32"/>
          <w:szCs w:val="32"/>
        </w:rPr>
        <w:t>%，决算数</w:t>
      </w:r>
      <w:r w:rsidRPr="00AC629F">
        <w:rPr>
          <w:rFonts w:ascii="微软雅黑" w:eastAsia="微软雅黑" w:hAnsi="微软雅黑" w:cs="微软雅黑" w:hint="eastAsia"/>
          <w:color w:val="auto"/>
          <w:sz w:val="32"/>
          <w:szCs w:val="32"/>
        </w:rPr>
        <w:t>等于预算数的主要原因是本单位本年度无因公出国（境）费支出，与上年相比</w:t>
      </w:r>
      <w:r w:rsidRPr="00AC629F">
        <w:rPr>
          <w:rFonts w:ascii="微软雅黑" w:eastAsia="微软雅黑" w:hAnsi="微软雅黑" w:cs="微软雅黑"/>
          <w:color w:val="auto"/>
          <w:sz w:val="32"/>
        </w:rPr>
        <w:t>增长0.00</w:t>
      </w:r>
      <w:r w:rsidRPr="00AC629F">
        <w:rPr>
          <w:rFonts w:ascii="微软雅黑" w:eastAsia="微软雅黑" w:hAnsi="微软雅黑" w:cs="微软雅黑" w:hint="eastAsia"/>
          <w:color w:val="auto"/>
          <w:sz w:val="32"/>
          <w:szCs w:val="32"/>
        </w:rPr>
        <w:t>万元，</w:t>
      </w:r>
      <w:r w:rsidRPr="00AC629F">
        <w:rPr>
          <w:rFonts w:ascii="微软雅黑" w:eastAsia="微软雅黑" w:hAnsi="微软雅黑" w:cs="微软雅黑"/>
          <w:color w:val="auto"/>
          <w:sz w:val="32"/>
        </w:rPr>
        <w:t>增长0.00</w:t>
      </w:r>
      <w:r w:rsidRPr="00AC629F">
        <w:rPr>
          <w:rFonts w:ascii="微软雅黑" w:eastAsia="微软雅黑" w:hAnsi="微软雅黑" w:cs="微软雅黑" w:hint="eastAsia"/>
          <w:color w:val="auto"/>
          <w:sz w:val="32"/>
          <w:szCs w:val="32"/>
        </w:rPr>
        <w:t>%的主要原因是</w:t>
      </w:r>
      <w:r w:rsidR="00EB14F3" w:rsidRPr="0095256E">
        <w:rPr>
          <w:rFonts w:ascii="微软雅黑" w:eastAsia="微软雅黑" w:hAnsi="微软雅黑" w:cs="微软雅黑" w:hint="eastAsia"/>
          <w:sz w:val="32"/>
        </w:rPr>
        <w:t>本单位</w:t>
      </w:r>
      <w:r w:rsidR="00EB14F3" w:rsidRPr="002A6523">
        <w:rPr>
          <w:rFonts w:ascii="微软雅黑" w:eastAsia="微软雅黑" w:hAnsi="微软雅黑" w:cs="微软雅黑" w:hint="eastAsia"/>
          <w:sz w:val="32"/>
        </w:rPr>
        <w:t>未安排外事出访活动</w:t>
      </w:r>
      <w:r w:rsidRPr="00AC629F">
        <w:rPr>
          <w:rFonts w:ascii="微软雅黑" w:eastAsia="微软雅黑" w:hAnsi="微软雅黑" w:cs="微软雅黑" w:hint="eastAsia"/>
          <w:color w:val="auto"/>
          <w:sz w:val="32"/>
        </w:rPr>
        <w:t>。</w:t>
      </w:r>
    </w:p>
    <w:p w:rsidR="00EA49CA" w:rsidRDefault="00EA49CA" w:rsidP="00EA49CA">
      <w:pPr>
        <w:pStyle w:val="Default"/>
        <w:spacing w:line="360" w:lineRule="auto"/>
        <w:ind w:firstLineChars="200" w:firstLine="640"/>
        <w:rPr>
          <w:rFonts w:ascii="微软雅黑" w:eastAsia="微软雅黑" w:hAnsi="微软雅黑" w:cs="微软雅黑"/>
          <w:color w:val="auto"/>
          <w:sz w:val="32"/>
        </w:rPr>
      </w:pPr>
      <w:r w:rsidRPr="00AC629F">
        <w:rPr>
          <w:rFonts w:ascii="微软雅黑" w:eastAsia="微软雅黑" w:hAnsi="微软雅黑" w:cs="微软雅黑" w:hint="eastAsia"/>
          <w:color w:val="auto"/>
          <w:sz w:val="32"/>
          <w:szCs w:val="32"/>
        </w:rPr>
        <w:t>公务接待费支出预算为</w:t>
      </w:r>
      <w:r w:rsidRPr="00AC629F">
        <w:rPr>
          <w:rFonts w:ascii="微软雅黑" w:eastAsia="微软雅黑" w:hAnsi="微软雅黑" w:cs="微软雅黑"/>
          <w:color w:val="auto"/>
          <w:sz w:val="32"/>
        </w:rPr>
        <w:t>0</w:t>
      </w:r>
      <w:r w:rsidRPr="00AC629F">
        <w:rPr>
          <w:rFonts w:ascii="微软雅黑" w:eastAsia="微软雅黑" w:hAnsi="微软雅黑" w:cs="微软雅黑" w:hint="eastAsia"/>
          <w:color w:val="auto"/>
          <w:sz w:val="32"/>
          <w:szCs w:val="32"/>
        </w:rPr>
        <w:t>万元，支出决算为</w:t>
      </w:r>
      <w:r w:rsidRPr="00AC629F">
        <w:rPr>
          <w:rFonts w:ascii="微软雅黑" w:eastAsia="微软雅黑" w:hAnsi="微软雅黑" w:cs="微软雅黑"/>
          <w:color w:val="auto"/>
          <w:sz w:val="32"/>
        </w:rPr>
        <w:t>0</w:t>
      </w:r>
      <w:r w:rsidRPr="00AC629F">
        <w:rPr>
          <w:rFonts w:ascii="微软雅黑" w:eastAsia="微软雅黑" w:hAnsi="微软雅黑" w:cs="微软雅黑" w:hint="eastAsia"/>
          <w:color w:val="auto"/>
          <w:sz w:val="32"/>
          <w:szCs w:val="32"/>
        </w:rPr>
        <w:t>万元，完成预算的</w:t>
      </w:r>
      <w:r w:rsidRPr="00AC629F">
        <w:rPr>
          <w:rFonts w:ascii="微软雅黑" w:eastAsia="微软雅黑" w:hAnsi="微软雅黑" w:cs="微软雅黑"/>
          <w:color w:val="auto"/>
          <w:sz w:val="32"/>
        </w:rPr>
        <w:t>0</w:t>
      </w:r>
      <w:r w:rsidRPr="00AC629F">
        <w:rPr>
          <w:rFonts w:ascii="微软雅黑" w:eastAsia="微软雅黑" w:hAnsi="微软雅黑" w:cs="微软雅黑" w:hint="eastAsia"/>
          <w:color w:val="auto"/>
          <w:sz w:val="32"/>
          <w:szCs w:val="32"/>
        </w:rPr>
        <w:t>%，决算数等于预算数的主要原因是本单位本年度无公务接待费支出，与上年相比</w:t>
      </w:r>
      <w:r w:rsidRPr="00AC629F">
        <w:rPr>
          <w:rFonts w:ascii="微软雅黑" w:eastAsia="微软雅黑" w:hAnsi="微软雅黑" w:cs="微软雅黑"/>
          <w:color w:val="auto"/>
          <w:sz w:val="32"/>
        </w:rPr>
        <w:t>增长0.00</w:t>
      </w:r>
      <w:r w:rsidRPr="00AC629F">
        <w:rPr>
          <w:rFonts w:ascii="微软雅黑" w:eastAsia="微软雅黑" w:hAnsi="微软雅黑" w:cs="微软雅黑" w:hint="eastAsia"/>
          <w:color w:val="auto"/>
          <w:sz w:val="32"/>
          <w:szCs w:val="32"/>
        </w:rPr>
        <w:t>万元，增长0.00%的主要原因是</w:t>
      </w:r>
      <w:r w:rsidR="00EB14F3" w:rsidRPr="0095256E">
        <w:rPr>
          <w:rFonts w:ascii="微软雅黑" w:eastAsia="微软雅黑" w:hAnsi="微软雅黑" w:cs="微软雅黑" w:hint="eastAsia"/>
          <w:sz w:val="32"/>
        </w:rPr>
        <w:t>本单位</w:t>
      </w:r>
      <w:r w:rsidR="00EB14F3">
        <w:rPr>
          <w:rFonts w:ascii="微软雅黑" w:eastAsia="微软雅黑" w:hAnsi="微软雅黑" w:cs="微软雅黑" w:hint="eastAsia"/>
          <w:sz w:val="32"/>
        </w:rPr>
        <w:t>未接待公务活动</w:t>
      </w:r>
      <w:r w:rsidRPr="00AC629F">
        <w:rPr>
          <w:rFonts w:ascii="微软雅黑" w:eastAsia="微软雅黑" w:hAnsi="微软雅黑" w:cs="微软雅黑" w:hint="eastAsia"/>
          <w:color w:val="auto"/>
          <w:sz w:val="32"/>
        </w:rPr>
        <w:t>。</w:t>
      </w:r>
    </w:p>
    <w:p w:rsidR="00EA49CA" w:rsidRPr="00AC629F" w:rsidRDefault="00EA49CA" w:rsidP="00EA49CA">
      <w:pPr>
        <w:pStyle w:val="Default"/>
        <w:spacing w:line="360" w:lineRule="auto"/>
        <w:ind w:firstLineChars="200" w:firstLine="640"/>
        <w:rPr>
          <w:rFonts w:ascii="微软雅黑" w:eastAsia="微软雅黑" w:hAnsi="微软雅黑" w:cs="微软雅黑"/>
          <w:color w:val="auto"/>
          <w:sz w:val="32"/>
          <w:szCs w:val="32"/>
        </w:rPr>
      </w:pPr>
      <w:r w:rsidRPr="00AC629F">
        <w:rPr>
          <w:rFonts w:ascii="微软雅黑" w:eastAsia="微软雅黑" w:hAnsi="微软雅黑" w:cs="微软雅黑" w:hint="eastAsia"/>
          <w:color w:val="auto"/>
          <w:sz w:val="32"/>
          <w:szCs w:val="32"/>
        </w:rPr>
        <w:t>公务用车购置费支出预算为</w:t>
      </w:r>
      <w:r w:rsidRPr="00AC629F">
        <w:rPr>
          <w:rFonts w:ascii="微软雅黑" w:eastAsia="微软雅黑" w:hAnsi="微软雅黑" w:cs="微软雅黑"/>
          <w:color w:val="auto"/>
          <w:sz w:val="32"/>
        </w:rPr>
        <w:t>0</w:t>
      </w:r>
      <w:r w:rsidRPr="00AC629F">
        <w:rPr>
          <w:rFonts w:ascii="微软雅黑" w:eastAsia="微软雅黑" w:hAnsi="微软雅黑" w:cs="微软雅黑" w:hint="eastAsia"/>
          <w:color w:val="auto"/>
          <w:sz w:val="32"/>
          <w:szCs w:val="32"/>
        </w:rPr>
        <w:t>万元，支出决算为</w:t>
      </w:r>
      <w:r w:rsidRPr="00AC629F">
        <w:rPr>
          <w:rFonts w:ascii="微软雅黑" w:eastAsia="微软雅黑" w:hAnsi="微软雅黑" w:cs="微软雅黑"/>
          <w:color w:val="auto"/>
          <w:sz w:val="32"/>
        </w:rPr>
        <w:t>0</w:t>
      </w:r>
      <w:r w:rsidRPr="00AC629F">
        <w:rPr>
          <w:rFonts w:ascii="微软雅黑" w:eastAsia="微软雅黑" w:hAnsi="微软雅黑" w:cs="微软雅黑" w:hint="eastAsia"/>
          <w:color w:val="auto"/>
          <w:sz w:val="32"/>
          <w:szCs w:val="32"/>
        </w:rPr>
        <w:t>万元，完成预算的</w:t>
      </w:r>
      <w:r w:rsidRPr="00AC629F">
        <w:rPr>
          <w:rFonts w:ascii="微软雅黑" w:eastAsia="微软雅黑" w:hAnsi="微软雅黑" w:cs="微软雅黑"/>
          <w:color w:val="auto"/>
          <w:sz w:val="32"/>
        </w:rPr>
        <w:t>0</w:t>
      </w:r>
      <w:r w:rsidRPr="00AC629F">
        <w:rPr>
          <w:rFonts w:ascii="微软雅黑" w:eastAsia="微软雅黑" w:hAnsi="微软雅黑" w:cs="微软雅黑" w:hint="eastAsia"/>
          <w:color w:val="auto"/>
          <w:sz w:val="32"/>
          <w:szCs w:val="32"/>
        </w:rPr>
        <w:t>%，决算数等于预算数的主要原因是本单位本年度无公务用车购置费支出，与上年相比</w:t>
      </w:r>
      <w:r w:rsidRPr="00AC629F">
        <w:rPr>
          <w:rFonts w:ascii="微软雅黑" w:eastAsia="微软雅黑" w:hAnsi="微软雅黑" w:cs="微软雅黑"/>
          <w:color w:val="auto"/>
          <w:sz w:val="32"/>
        </w:rPr>
        <w:t>增长0.00</w:t>
      </w:r>
      <w:r w:rsidRPr="00AC629F">
        <w:rPr>
          <w:rFonts w:ascii="微软雅黑" w:eastAsia="微软雅黑" w:hAnsi="微软雅黑" w:cs="微软雅黑" w:hint="eastAsia"/>
          <w:color w:val="auto"/>
          <w:sz w:val="32"/>
          <w:szCs w:val="32"/>
        </w:rPr>
        <w:t>万元，</w:t>
      </w:r>
      <w:r w:rsidRPr="00AC629F">
        <w:rPr>
          <w:rFonts w:ascii="微软雅黑" w:eastAsia="微软雅黑" w:hAnsi="微软雅黑" w:cs="微软雅黑"/>
          <w:color w:val="auto"/>
          <w:sz w:val="32"/>
        </w:rPr>
        <w:t>增长0.00</w:t>
      </w:r>
      <w:r w:rsidRPr="00AC629F">
        <w:rPr>
          <w:rFonts w:ascii="微软雅黑" w:eastAsia="微软雅黑" w:hAnsi="微软雅黑" w:cs="微软雅黑" w:hint="eastAsia"/>
          <w:color w:val="auto"/>
          <w:sz w:val="32"/>
          <w:szCs w:val="32"/>
        </w:rPr>
        <w:t>%的主要原因是</w:t>
      </w:r>
      <w:r w:rsidR="00EB14F3" w:rsidRPr="0095256E">
        <w:rPr>
          <w:rFonts w:ascii="微软雅黑" w:eastAsia="微软雅黑" w:hAnsi="微软雅黑" w:cs="微软雅黑" w:hint="eastAsia"/>
          <w:sz w:val="32"/>
        </w:rPr>
        <w:t>本单位</w:t>
      </w:r>
      <w:r w:rsidR="00EB14F3">
        <w:rPr>
          <w:rFonts w:ascii="微软雅黑" w:eastAsia="微软雅黑" w:hAnsi="微软雅黑" w:cs="微软雅黑" w:hint="eastAsia"/>
          <w:sz w:val="32"/>
          <w:szCs w:val="32"/>
        </w:rPr>
        <w:t>无公务用车</w:t>
      </w:r>
      <w:r w:rsidRPr="00AC629F">
        <w:rPr>
          <w:rFonts w:ascii="微软雅黑" w:eastAsia="微软雅黑" w:hAnsi="微软雅黑" w:cs="微软雅黑" w:hint="eastAsia"/>
          <w:color w:val="auto"/>
          <w:sz w:val="32"/>
          <w:szCs w:val="32"/>
        </w:rPr>
        <w:t>。</w:t>
      </w:r>
    </w:p>
    <w:p w:rsidR="00EA49CA" w:rsidRDefault="00EA49CA" w:rsidP="00EA49CA">
      <w:pPr>
        <w:pStyle w:val="Default"/>
        <w:spacing w:line="360" w:lineRule="auto"/>
        <w:ind w:firstLineChars="200" w:firstLine="640"/>
        <w:rPr>
          <w:rFonts w:ascii="微软雅黑" w:eastAsia="微软雅黑" w:hAnsi="微软雅黑" w:cs="微软雅黑"/>
          <w:sz w:val="32"/>
          <w:szCs w:val="32"/>
        </w:rPr>
      </w:pPr>
      <w:r w:rsidRPr="00AC629F">
        <w:rPr>
          <w:rFonts w:ascii="微软雅黑" w:eastAsia="微软雅黑" w:hAnsi="微软雅黑" w:cs="微软雅黑" w:hint="eastAsia"/>
          <w:color w:val="auto"/>
          <w:sz w:val="32"/>
          <w:szCs w:val="32"/>
        </w:rPr>
        <w:t>公务用车运行维护费支出预算为</w:t>
      </w:r>
      <w:r w:rsidRPr="00AC629F">
        <w:rPr>
          <w:rFonts w:ascii="微软雅黑" w:eastAsia="微软雅黑" w:hAnsi="微软雅黑" w:cs="微软雅黑"/>
          <w:color w:val="auto"/>
          <w:sz w:val="32"/>
        </w:rPr>
        <w:t>0</w:t>
      </w:r>
      <w:r w:rsidRPr="00AC629F">
        <w:rPr>
          <w:rFonts w:ascii="微软雅黑" w:eastAsia="微软雅黑" w:hAnsi="微软雅黑" w:cs="微软雅黑" w:hint="eastAsia"/>
          <w:color w:val="auto"/>
          <w:sz w:val="32"/>
          <w:szCs w:val="32"/>
        </w:rPr>
        <w:t>万元，支出决算为</w:t>
      </w:r>
      <w:r w:rsidRPr="00AC629F">
        <w:rPr>
          <w:rFonts w:ascii="微软雅黑" w:eastAsia="微软雅黑" w:hAnsi="微软雅黑" w:cs="微软雅黑"/>
          <w:color w:val="auto"/>
          <w:sz w:val="32"/>
        </w:rPr>
        <w:t>0</w:t>
      </w:r>
      <w:r w:rsidRPr="00AC629F">
        <w:rPr>
          <w:rFonts w:ascii="微软雅黑" w:eastAsia="微软雅黑" w:hAnsi="微软雅黑" w:cs="微软雅黑" w:hint="eastAsia"/>
          <w:color w:val="auto"/>
          <w:sz w:val="32"/>
          <w:szCs w:val="32"/>
        </w:rPr>
        <w:t>万元，完成预算的</w:t>
      </w:r>
      <w:r w:rsidRPr="00AC629F">
        <w:rPr>
          <w:rFonts w:ascii="微软雅黑" w:eastAsia="微软雅黑" w:hAnsi="微软雅黑" w:cs="微软雅黑"/>
          <w:color w:val="auto"/>
          <w:sz w:val="32"/>
        </w:rPr>
        <w:t>0</w:t>
      </w:r>
      <w:r w:rsidRPr="00AC629F">
        <w:rPr>
          <w:rFonts w:ascii="微软雅黑" w:eastAsia="微软雅黑" w:hAnsi="微软雅黑" w:cs="微软雅黑" w:hint="eastAsia"/>
          <w:color w:val="auto"/>
          <w:sz w:val="32"/>
          <w:szCs w:val="32"/>
        </w:rPr>
        <w:t>%，决算数等于预算</w:t>
      </w:r>
      <w:r>
        <w:rPr>
          <w:rFonts w:ascii="微软雅黑" w:eastAsia="微软雅黑" w:hAnsi="微软雅黑" w:cs="微软雅黑" w:hint="eastAsia"/>
          <w:sz w:val="32"/>
          <w:szCs w:val="32"/>
        </w:rPr>
        <w:t>数的主要原因是本单位本年度无公务用车运行维护费支出，与上年相比</w:t>
      </w:r>
      <w:r>
        <w:rPr>
          <w:rFonts w:ascii="微软雅黑" w:eastAsia="微软雅黑" w:hAnsi="微软雅黑" w:cs="微软雅黑"/>
          <w:sz w:val="32"/>
        </w:rPr>
        <w:t>增长0.00</w:t>
      </w:r>
      <w:r>
        <w:rPr>
          <w:rFonts w:ascii="微软雅黑" w:eastAsia="微软雅黑" w:hAnsi="微软雅黑" w:cs="微软雅黑" w:hint="eastAsia"/>
          <w:sz w:val="32"/>
          <w:szCs w:val="32"/>
        </w:rPr>
        <w:t>万元，</w:t>
      </w:r>
      <w:r>
        <w:rPr>
          <w:rFonts w:ascii="微软雅黑" w:eastAsia="微软雅黑" w:hAnsi="微软雅黑" w:cs="微软雅黑"/>
          <w:sz w:val="32"/>
        </w:rPr>
        <w:t>增长0.00</w:t>
      </w:r>
      <w:r>
        <w:rPr>
          <w:rFonts w:ascii="微软雅黑" w:eastAsia="微软雅黑" w:hAnsi="微软雅黑" w:cs="微软雅黑" w:hint="eastAsia"/>
          <w:sz w:val="32"/>
          <w:szCs w:val="32"/>
        </w:rPr>
        <w:t>%的主要原因是</w:t>
      </w:r>
      <w:r w:rsidR="00EB14F3" w:rsidRPr="0095256E">
        <w:rPr>
          <w:rFonts w:ascii="微软雅黑" w:eastAsia="微软雅黑" w:hAnsi="微软雅黑" w:cs="微软雅黑" w:hint="eastAsia"/>
          <w:sz w:val="32"/>
        </w:rPr>
        <w:t>本单位</w:t>
      </w:r>
      <w:r w:rsidR="00EB14F3">
        <w:rPr>
          <w:rFonts w:ascii="微软雅黑" w:eastAsia="微软雅黑" w:hAnsi="微软雅黑" w:cs="微软雅黑" w:hint="eastAsia"/>
          <w:sz w:val="32"/>
          <w:szCs w:val="32"/>
        </w:rPr>
        <w:t>无公务用车</w:t>
      </w:r>
      <w:r>
        <w:rPr>
          <w:rFonts w:ascii="微软雅黑" w:eastAsia="微软雅黑" w:hAnsi="微软雅黑" w:cs="微软雅黑" w:hint="eastAsia"/>
          <w:sz w:val="32"/>
          <w:szCs w:val="32"/>
        </w:rPr>
        <w:t>。</w:t>
      </w:r>
    </w:p>
    <w:p w:rsidR="000B16E0" w:rsidRDefault="00BE4FB8">
      <w:pPr>
        <w:pStyle w:val="Default"/>
        <w:spacing w:line="360" w:lineRule="auto"/>
        <w:ind w:firstLineChars="200" w:firstLine="640"/>
        <w:rPr>
          <w:rFonts w:ascii="微软雅黑" w:eastAsia="微软雅黑" w:hAnsi="微软雅黑" w:cs="微软雅黑"/>
          <w:b/>
          <w:sz w:val="32"/>
          <w:szCs w:val="32"/>
        </w:rPr>
      </w:pPr>
      <w:r>
        <w:rPr>
          <w:rFonts w:ascii="微软雅黑" w:eastAsia="微软雅黑" w:hAnsi="微软雅黑" w:cs="微软雅黑" w:hint="eastAsia"/>
          <w:b/>
          <w:sz w:val="32"/>
          <w:szCs w:val="32"/>
        </w:rPr>
        <w:t>（二）“三公”经费财政拨款支出决算具体情况说明</w:t>
      </w:r>
    </w:p>
    <w:p w:rsidR="000B16E0" w:rsidRDefault="00BE4FB8">
      <w:pPr>
        <w:pStyle w:val="Default"/>
        <w:spacing w:line="360" w:lineRule="auto"/>
        <w:ind w:firstLineChars="200" w:firstLine="640"/>
        <w:rPr>
          <w:rFonts w:ascii="微软雅黑" w:eastAsia="微软雅黑" w:hAnsi="微软雅黑" w:cs="微软雅黑"/>
          <w:sz w:val="32"/>
          <w:szCs w:val="32"/>
        </w:rPr>
      </w:pPr>
      <w:r>
        <w:rPr>
          <w:rFonts w:ascii="微软雅黑" w:eastAsia="微软雅黑" w:hAnsi="微软雅黑" w:cs="微软雅黑" w:hint="eastAsia"/>
          <w:sz w:val="32"/>
          <w:szCs w:val="32"/>
        </w:rPr>
        <w:t>2024年度“三公”经费财政拨款支出决算中，公务接待费支出决算</w:t>
      </w:r>
      <w:r>
        <w:rPr>
          <w:rFonts w:ascii="微软雅黑" w:eastAsia="微软雅黑" w:hAnsi="微软雅黑" w:cs="微软雅黑"/>
          <w:sz w:val="32"/>
        </w:rPr>
        <w:t>0</w:t>
      </w:r>
      <w:r>
        <w:rPr>
          <w:rFonts w:ascii="微软雅黑" w:eastAsia="微软雅黑" w:hAnsi="微软雅黑" w:cs="微软雅黑" w:hint="eastAsia"/>
          <w:sz w:val="32"/>
          <w:szCs w:val="32"/>
        </w:rPr>
        <w:t>万元，占</w:t>
      </w:r>
      <w:r>
        <w:rPr>
          <w:rFonts w:ascii="微软雅黑" w:eastAsia="微软雅黑" w:hAnsi="微软雅黑" w:cs="微软雅黑"/>
          <w:sz w:val="32"/>
        </w:rPr>
        <w:t>0</w:t>
      </w:r>
      <w:r>
        <w:rPr>
          <w:rFonts w:ascii="微软雅黑" w:eastAsia="微软雅黑" w:hAnsi="微软雅黑" w:cs="微软雅黑" w:hint="eastAsia"/>
          <w:sz w:val="32"/>
          <w:szCs w:val="32"/>
        </w:rPr>
        <w:t>%,因公出国（境）费支出决算</w:t>
      </w:r>
      <w:r>
        <w:rPr>
          <w:rFonts w:ascii="微软雅黑" w:eastAsia="微软雅黑" w:hAnsi="微软雅黑" w:cs="微软雅黑"/>
          <w:sz w:val="32"/>
        </w:rPr>
        <w:t>0</w:t>
      </w:r>
      <w:r>
        <w:rPr>
          <w:rFonts w:ascii="微软雅黑" w:eastAsia="微软雅黑" w:hAnsi="微软雅黑" w:cs="微软雅黑" w:hint="eastAsia"/>
          <w:sz w:val="32"/>
          <w:szCs w:val="32"/>
        </w:rPr>
        <w:t>万元，占</w:t>
      </w:r>
      <w:r>
        <w:rPr>
          <w:rFonts w:ascii="微软雅黑" w:eastAsia="微软雅黑" w:hAnsi="微软雅黑" w:cs="微软雅黑"/>
          <w:sz w:val="32"/>
        </w:rPr>
        <w:t>0</w:t>
      </w:r>
      <w:r>
        <w:rPr>
          <w:rFonts w:ascii="微软雅黑" w:eastAsia="微软雅黑" w:hAnsi="微软雅黑" w:cs="微软雅黑" w:hint="eastAsia"/>
          <w:sz w:val="32"/>
          <w:szCs w:val="32"/>
        </w:rPr>
        <w:t>%,公务用车购置费及运行</w:t>
      </w:r>
      <w:r>
        <w:rPr>
          <w:rFonts w:ascii="微软雅黑" w:eastAsia="微软雅黑" w:hAnsi="微软雅黑" w:cs="微软雅黑" w:hint="eastAsia"/>
          <w:sz w:val="32"/>
          <w:szCs w:val="32"/>
        </w:rPr>
        <w:lastRenderedPageBreak/>
        <w:t>维护费支出决算</w:t>
      </w:r>
      <w:r>
        <w:rPr>
          <w:rFonts w:ascii="微软雅黑" w:eastAsia="微软雅黑" w:hAnsi="微软雅黑" w:cs="微软雅黑"/>
          <w:sz w:val="32"/>
        </w:rPr>
        <w:t>0.00</w:t>
      </w:r>
      <w:r>
        <w:rPr>
          <w:rFonts w:ascii="微软雅黑" w:eastAsia="微软雅黑" w:hAnsi="微软雅黑" w:cs="微软雅黑" w:hint="eastAsia"/>
          <w:sz w:val="32"/>
          <w:szCs w:val="32"/>
        </w:rPr>
        <w:t>万元，占</w:t>
      </w:r>
      <w:r>
        <w:rPr>
          <w:rFonts w:ascii="微软雅黑" w:eastAsia="微软雅黑" w:hAnsi="微软雅黑" w:cs="微软雅黑"/>
          <w:sz w:val="32"/>
        </w:rPr>
        <w:t>0</w:t>
      </w:r>
      <w:r>
        <w:rPr>
          <w:rFonts w:ascii="微软雅黑" w:eastAsia="微软雅黑" w:hAnsi="微软雅黑" w:cs="微软雅黑" w:hint="eastAsia"/>
          <w:sz w:val="32"/>
          <w:szCs w:val="32"/>
        </w:rPr>
        <w:t>%。其中：</w:t>
      </w:r>
    </w:p>
    <w:p w:rsidR="000B16E0" w:rsidRDefault="00BE4FB8">
      <w:pPr>
        <w:pStyle w:val="Default"/>
        <w:spacing w:line="360" w:lineRule="auto"/>
        <w:ind w:firstLineChars="200" w:firstLine="640"/>
        <w:rPr>
          <w:rFonts w:ascii="微软雅黑" w:eastAsia="微软雅黑" w:hAnsi="微软雅黑" w:cs="微软雅黑"/>
          <w:b/>
          <w:sz w:val="32"/>
          <w:szCs w:val="32"/>
        </w:rPr>
      </w:pPr>
      <w:r>
        <w:rPr>
          <w:rFonts w:ascii="微软雅黑" w:eastAsia="微软雅黑" w:hAnsi="微软雅黑" w:cs="微软雅黑" w:hint="eastAsia"/>
          <w:sz w:val="32"/>
          <w:szCs w:val="32"/>
        </w:rPr>
        <w:t>1、因公出国（境）费支出决算为</w:t>
      </w:r>
      <w:r>
        <w:rPr>
          <w:rFonts w:ascii="微软雅黑" w:eastAsia="微软雅黑" w:hAnsi="微软雅黑" w:cs="微软雅黑"/>
          <w:sz w:val="32"/>
        </w:rPr>
        <w:t>0</w:t>
      </w:r>
      <w:r>
        <w:rPr>
          <w:rFonts w:ascii="微软雅黑" w:eastAsia="微软雅黑" w:hAnsi="微软雅黑" w:cs="微软雅黑" w:hint="eastAsia"/>
          <w:sz w:val="32"/>
          <w:szCs w:val="32"/>
        </w:rPr>
        <w:t>万元，全年安排因公出国（境）团组</w:t>
      </w:r>
      <w:r w:rsidR="00EA49CA">
        <w:rPr>
          <w:rFonts w:ascii="微软雅黑" w:eastAsia="微软雅黑" w:hAnsi="微软雅黑" w:cs="微软雅黑" w:hint="eastAsia"/>
          <w:sz w:val="32"/>
          <w:szCs w:val="32"/>
        </w:rPr>
        <w:t>0</w:t>
      </w:r>
      <w:r>
        <w:rPr>
          <w:rFonts w:ascii="微软雅黑" w:eastAsia="微软雅黑" w:hAnsi="微软雅黑" w:cs="微软雅黑" w:hint="eastAsia"/>
          <w:sz w:val="32"/>
          <w:szCs w:val="32"/>
        </w:rPr>
        <w:t>个，累计</w:t>
      </w:r>
      <w:r w:rsidR="00EA49CA">
        <w:rPr>
          <w:rFonts w:ascii="微软雅黑" w:eastAsia="微软雅黑" w:hAnsi="微软雅黑" w:cs="微软雅黑" w:hint="eastAsia"/>
          <w:sz w:val="32"/>
          <w:szCs w:val="32"/>
        </w:rPr>
        <w:t>0</w:t>
      </w:r>
      <w:r>
        <w:rPr>
          <w:rFonts w:ascii="微软雅黑" w:eastAsia="微软雅黑" w:hAnsi="微软雅黑" w:cs="微软雅黑" w:hint="eastAsia"/>
          <w:sz w:val="32"/>
          <w:szCs w:val="32"/>
        </w:rPr>
        <w:t>人次</w:t>
      </w:r>
      <w:r w:rsidR="00EA49CA">
        <w:rPr>
          <w:rFonts w:ascii="微软雅黑" w:eastAsia="微软雅黑" w:hAnsi="微软雅黑" w:cs="微软雅黑" w:hint="eastAsia"/>
          <w:b/>
          <w:bCs/>
          <w:i/>
          <w:color w:val="auto"/>
          <w:sz w:val="32"/>
          <w:szCs w:val="32"/>
        </w:rPr>
        <w:t>。</w:t>
      </w:r>
    </w:p>
    <w:p w:rsidR="000B16E0" w:rsidRDefault="00BE4FB8">
      <w:pPr>
        <w:pStyle w:val="Default"/>
        <w:spacing w:line="360" w:lineRule="auto"/>
        <w:ind w:firstLineChars="250" w:firstLine="800"/>
        <w:rPr>
          <w:rFonts w:ascii="微软雅黑" w:eastAsia="微软雅黑" w:hAnsi="微软雅黑" w:cs="微软雅黑"/>
          <w:sz w:val="32"/>
          <w:szCs w:val="32"/>
        </w:rPr>
      </w:pPr>
      <w:r>
        <w:rPr>
          <w:rFonts w:ascii="微软雅黑" w:eastAsia="微软雅黑" w:hAnsi="微软雅黑" w:cs="微软雅黑" w:hint="eastAsia"/>
          <w:sz w:val="32"/>
          <w:szCs w:val="32"/>
        </w:rPr>
        <w:t>2、公务接待费支出决算为</w:t>
      </w:r>
      <w:r>
        <w:rPr>
          <w:rFonts w:ascii="微软雅黑" w:eastAsia="微软雅黑" w:hAnsi="微软雅黑" w:cs="微软雅黑"/>
          <w:sz w:val="32"/>
        </w:rPr>
        <w:t>0</w:t>
      </w:r>
      <w:r>
        <w:rPr>
          <w:rFonts w:ascii="微软雅黑" w:eastAsia="微软雅黑" w:hAnsi="微软雅黑" w:cs="微软雅黑" w:hint="eastAsia"/>
          <w:sz w:val="32"/>
          <w:szCs w:val="32"/>
        </w:rPr>
        <w:t>万元，全年共接待来访团组</w:t>
      </w:r>
      <w:r w:rsidR="00EA49CA">
        <w:rPr>
          <w:rFonts w:ascii="微软雅黑" w:eastAsia="微软雅黑" w:hAnsi="微软雅黑" w:cs="微软雅黑" w:hint="eastAsia"/>
          <w:sz w:val="32"/>
          <w:szCs w:val="32"/>
        </w:rPr>
        <w:t>0</w:t>
      </w:r>
      <w:r>
        <w:rPr>
          <w:rFonts w:ascii="微软雅黑" w:eastAsia="微软雅黑" w:hAnsi="微软雅黑" w:cs="微软雅黑" w:hint="eastAsia"/>
          <w:sz w:val="32"/>
          <w:szCs w:val="32"/>
        </w:rPr>
        <w:t>个、来宾</w:t>
      </w:r>
      <w:r w:rsidR="00EA49CA">
        <w:rPr>
          <w:rFonts w:ascii="微软雅黑" w:eastAsia="微软雅黑" w:hAnsi="微软雅黑" w:cs="微软雅黑" w:hint="eastAsia"/>
          <w:sz w:val="32"/>
          <w:szCs w:val="32"/>
        </w:rPr>
        <w:t>0</w:t>
      </w:r>
      <w:r>
        <w:rPr>
          <w:rFonts w:ascii="微软雅黑" w:eastAsia="微软雅黑" w:hAnsi="微软雅黑" w:cs="微软雅黑" w:hint="eastAsia"/>
          <w:sz w:val="32"/>
          <w:szCs w:val="32"/>
        </w:rPr>
        <w:t>人次。</w:t>
      </w:r>
    </w:p>
    <w:p w:rsidR="000B16E0" w:rsidRPr="00EA49CA" w:rsidRDefault="00BE4FB8" w:rsidP="00EA49CA">
      <w:pPr>
        <w:spacing w:line="360" w:lineRule="auto"/>
        <w:ind w:firstLineChars="250" w:firstLine="800"/>
        <w:rPr>
          <w:rFonts w:ascii="微软雅黑" w:eastAsia="微软雅黑" w:hAnsi="微软雅黑" w:cs="微软雅黑"/>
          <w:b/>
          <w:bCs/>
          <w:i/>
          <w:kern w:val="0"/>
          <w:sz w:val="32"/>
          <w:szCs w:val="32"/>
        </w:rPr>
      </w:pPr>
      <w:r>
        <w:rPr>
          <w:rFonts w:ascii="微软雅黑" w:eastAsia="微软雅黑" w:hAnsi="微软雅黑" w:cs="微软雅黑" w:hint="eastAsia"/>
          <w:sz w:val="32"/>
          <w:szCs w:val="32"/>
        </w:rPr>
        <w:t>3、公务用车购置费及运行维护费支出决算为</w:t>
      </w:r>
      <w:r>
        <w:rPr>
          <w:rFonts w:ascii="微软雅黑" w:eastAsia="微软雅黑" w:hAnsi="微软雅黑" w:cs="微软雅黑"/>
          <w:sz w:val="32"/>
        </w:rPr>
        <w:t>0.00</w:t>
      </w:r>
      <w:r>
        <w:rPr>
          <w:rFonts w:ascii="微软雅黑" w:eastAsia="微软雅黑" w:hAnsi="微软雅黑" w:cs="微软雅黑" w:hint="eastAsia"/>
          <w:sz w:val="32"/>
          <w:szCs w:val="32"/>
        </w:rPr>
        <w:t>万元，其中：公务用车购置费</w:t>
      </w:r>
      <w:r>
        <w:rPr>
          <w:rFonts w:ascii="微软雅黑" w:eastAsia="微软雅黑" w:hAnsi="微软雅黑" w:cs="微软雅黑"/>
          <w:sz w:val="32"/>
        </w:rPr>
        <w:t>0</w:t>
      </w:r>
      <w:r>
        <w:rPr>
          <w:rFonts w:ascii="微软雅黑" w:eastAsia="微软雅黑" w:hAnsi="微软雅黑" w:cs="微软雅黑" w:hint="eastAsia"/>
          <w:sz w:val="32"/>
          <w:szCs w:val="32"/>
        </w:rPr>
        <w:t>万元，</w:t>
      </w:r>
      <w:r>
        <w:rPr>
          <w:rFonts w:ascii="微软雅黑" w:eastAsia="微软雅黑" w:hAnsi="微软雅黑" w:cs="微软雅黑"/>
          <w:sz w:val="32"/>
        </w:rPr>
        <w:t>岳阳县第八中学（单位本级或某二级机构）更新公务用车</w:t>
      </w:r>
      <w:r w:rsidR="00EA49CA">
        <w:rPr>
          <w:rFonts w:ascii="微软雅黑" w:eastAsia="微软雅黑" w:hAnsi="微软雅黑" w:cs="微软雅黑" w:hint="eastAsia"/>
          <w:sz w:val="32"/>
        </w:rPr>
        <w:t>0</w:t>
      </w:r>
      <w:r>
        <w:rPr>
          <w:rFonts w:ascii="微软雅黑" w:eastAsia="微软雅黑" w:hAnsi="微软雅黑" w:cs="微软雅黑"/>
          <w:sz w:val="32"/>
        </w:rPr>
        <w:t>辆</w:t>
      </w:r>
      <w:r>
        <w:rPr>
          <w:rFonts w:ascii="微软雅黑" w:eastAsia="微软雅黑" w:hAnsi="微软雅黑" w:cs="微软雅黑" w:hint="eastAsia"/>
          <w:color w:val="000000"/>
          <w:sz w:val="32"/>
          <w:szCs w:val="32"/>
        </w:rPr>
        <w:t>。</w:t>
      </w:r>
      <w:r>
        <w:rPr>
          <w:rFonts w:ascii="微软雅黑" w:eastAsia="微软雅黑" w:hAnsi="微软雅黑" w:cs="微软雅黑" w:hint="eastAsia"/>
          <w:sz w:val="32"/>
          <w:szCs w:val="32"/>
        </w:rPr>
        <w:t>公务用车运行维护费</w:t>
      </w:r>
      <w:r>
        <w:rPr>
          <w:rFonts w:ascii="微软雅黑" w:eastAsia="微软雅黑" w:hAnsi="微软雅黑" w:cs="微软雅黑"/>
          <w:sz w:val="32"/>
        </w:rPr>
        <w:t>0</w:t>
      </w:r>
      <w:r>
        <w:rPr>
          <w:rFonts w:ascii="微软雅黑" w:eastAsia="微软雅黑" w:hAnsi="微软雅黑" w:cs="微软雅黑" w:hint="eastAsia"/>
          <w:sz w:val="32"/>
          <w:szCs w:val="32"/>
        </w:rPr>
        <w:t>万元，截至2024年12月31日，我单位开支财政拨款的公务用车保有量为</w:t>
      </w:r>
      <w:r w:rsidR="00EA49CA">
        <w:rPr>
          <w:rFonts w:ascii="微软雅黑" w:eastAsia="微软雅黑" w:hAnsi="微软雅黑" w:cs="微软雅黑" w:hint="eastAsia"/>
          <w:sz w:val="32"/>
          <w:szCs w:val="32"/>
        </w:rPr>
        <w:t>0</w:t>
      </w:r>
      <w:r>
        <w:rPr>
          <w:rFonts w:ascii="微软雅黑" w:eastAsia="微软雅黑" w:hAnsi="微软雅黑" w:cs="微软雅黑" w:hint="eastAsia"/>
          <w:sz w:val="32"/>
          <w:szCs w:val="32"/>
        </w:rPr>
        <w:t>辆。</w:t>
      </w:r>
    </w:p>
    <w:p w:rsidR="000B16E0" w:rsidRDefault="00BE4FB8">
      <w:pPr>
        <w:pStyle w:val="Default"/>
        <w:spacing w:line="600" w:lineRule="exact"/>
        <w:ind w:firstLineChars="200" w:firstLine="640"/>
        <w:rPr>
          <w:rFonts w:ascii="微软雅黑" w:eastAsia="微软雅黑" w:hAnsi="微软雅黑" w:cs="微软雅黑"/>
          <w:b/>
          <w:sz w:val="32"/>
          <w:szCs w:val="32"/>
        </w:rPr>
      </w:pPr>
      <w:r>
        <w:rPr>
          <w:rFonts w:ascii="微软雅黑" w:eastAsia="微软雅黑" w:hAnsi="微软雅黑" w:cs="微软雅黑" w:hint="eastAsia"/>
          <w:b/>
          <w:sz w:val="32"/>
          <w:szCs w:val="32"/>
        </w:rPr>
        <w:t>十、关于机关运行经费支出说明</w:t>
      </w:r>
    </w:p>
    <w:p w:rsidR="00EA49CA" w:rsidRDefault="00641F29" w:rsidP="00EA49CA">
      <w:pPr>
        <w:pStyle w:val="Default"/>
        <w:spacing w:line="360" w:lineRule="auto"/>
        <w:ind w:firstLineChars="200" w:firstLine="640"/>
        <w:rPr>
          <w:rFonts w:ascii="微软雅黑" w:eastAsia="微软雅黑" w:hAnsi="微软雅黑" w:cs="微软雅黑"/>
          <w:sz w:val="32"/>
        </w:rPr>
      </w:pPr>
      <w:r w:rsidRPr="002A6523">
        <w:rPr>
          <w:rFonts w:ascii="微软雅黑" w:eastAsia="微软雅黑" w:hAnsi="微软雅黑" w:cs="微软雅黑" w:hint="eastAsia"/>
          <w:iCs/>
          <w:sz w:val="32"/>
          <w:szCs w:val="32"/>
        </w:rPr>
        <w:t>本级为事业单位，按照机关运行经费的口径，本年度机关运行经费为0</w:t>
      </w:r>
      <w:r w:rsidR="00EA49CA" w:rsidRPr="0095256E">
        <w:rPr>
          <w:rFonts w:ascii="微软雅黑" w:eastAsia="微软雅黑" w:hAnsi="微软雅黑" w:cs="微软雅黑" w:hint="eastAsia"/>
          <w:sz w:val="32"/>
        </w:rPr>
        <w:t>。</w:t>
      </w:r>
    </w:p>
    <w:p w:rsidR="000B16E0" w:rsidRDefault="00BE4FB8" w:rsidP="00EA49CA">
      <w:pPr>
        <w:pStyle w:val="Default"/>
        <w:spacing w:line="360" w:lineRule="auto"/>
        <w:ind w:firstLineChars="200" w:firstLine="640"/>
        <w:rPr>
          <w:rFonts w:ascii="微软雅黑" w:eastAsia="微软雅黑" w:hAnsi="微软雅黑" w:cs="微软雅黑"/>
          <w:b/>
          <w:sz w:val="32"/>
          <w:szCs w:val="32"/>
        </w:rPr>
      </w:pPr>
      <w:r>
        <w:rPr>
          <w:rFonts w:ascii="微软雅黑" w:eastAsia="微软雅黑" w:hAnsi="微软雅黑" w:cs="微软雅黑" w:hint="eastAsia"/>
          <w:b/>
          <w:sz w:val="32"/>
          <w:szCs w:val="32"/>
        </w:rPr>
        <w:t>十一、一般性支出情况说明</w:t>
      </w:r>
    </w:p>
    <w:p w:rsidR="000B16E0" w:rsidRDefault="00BE4FB8">
      <w:pPr>
        <w:pStyle w:val="Default"/>
        <w:spacing w:line="360" w:lineRule="auto"/>
        <w:ind w:firstLineChars="200" w:firstLine="640"/>
        <w:rPr>
          <w:rFonts w:ascii="微软雅黑" w:eastAsia="微软雅黑" w:hAnsi="微软雅黑" w:cs="微软雅黑"/>
          <w:sz w:val="32"/>
          <w:szCs w:val="32"/>
        </w:rPr>
      </w:pPr>
      <w:r>
        <w:rPr>
          <w:rFonts w:ascii="微软雅黑" w:eastAsia="微软雅黑" w:hAnsi="微软雅黑" w:cs="微软雅黑" w:hint="eastAsia"/>
          <w:sz w:val="32"/>
          <w:szCs w:val="32"/>
        </w:rPr>
        <w:t>2024年本部门开支会议费</w:t>
      </w:r>
      <w:r>
        <w:rPr>
          <w:rFonts w:ascii="微软雅黑" w:eastAsia="微软雅黑" w:hAnsi="微软雅黑" w:cs="微软雅黑"/>
          <w:sz w:val="32"/>
        </w:rPr>
        <w:t>4.50</w:t>
      </w:r>
      <w:r>
        <w:rPr>
          <w:rFonts w:ascii="微软雅黑" w:eastAsia="微软雅黑" w:hAnsi="微软雅黑" w:cs="微软雅黑" w:hint="eastAsia"/>
          <w:sz w:val="32"/>
          <w:szCs w:val="32"/>
        </w:rPr>
        <w:t>万元，用于召开</w:t>
      </w:r>
      <w:r w:rsidR="00EA49CA">
        <w:rPr>
          <w:rFonts w:ascii="微软雅黑" w:eastAsia="微软雅黑" w:hAnsi="微软雅黑" w:cs="微软雅黑" w:hint="eastAsia"/>
          <w:sz w:val="32"/>
          <w:szCs w:val="32"/>
        </w:rPr>
        <w:t>教师业务水平提升研讨等</w:t>
      </w:r>
      <w:r>
        <w:rPr>
          <w:rFonts w:ascii="微软雅黑" w:eastAsia="微软雅黑" w:hAnsi="微软雅黑" w:cs="微软雅黑" w:hint="eastAsia"/>
          <w:sz w:val="32"/>
          <w:szCs w:val="32"/>
        </w:rPr>
        <w:t>会议，人数</w:t>
      </w:r>
      <w:r w:rsidR="00EA49CA">
        <w:rPr>
          <w:rFonts w:ascii="微软雅黑" w:eastAsia="微软雅黑" w:hAnsi="微软雅黑" w:cs="微软雅黑" w:hint="eastAsia"/>
          <w:sz w:val="32"/>
          <w:szCs w:val="32"/>
        </w:rPr>
        <w:t>162</w:t>
      </w:r>
      <w:r>
        <w:rPr>
          <w:rFonts w:ascii="微软雅黑" w:eastAsia="微软雅黑" w:hAnsi="微软雅黑" w:cs="微软雅黑" w:hint="eastAsia"/>
          <w:sz w:val="32"/>
          <w:szCs w:val="32"/>
        </w:rPr>
        <w:t>人，内容为</w:t>
      </w:r>
      <w:r w:rsidR="00EA49CA">
        <w:rPr>
          <w:rFonts w:ascii="微软雅黑" w:eastAsia="微软雅黑" w:hAnsi="微软雅黑" w:cs="微软雅黑" w:hint="eastAsia"/>
          <w:sz w:val="32"/>
          <w:szCs w:val="32"/>
        </w:rPr>
        <w:t>教师业务水平如何提升</w:t>
      </w:r>
      <w:r>
        <w:rPr>
          <w:rFonts w:ascii="微软雅黑" w:eastAsia="微软雅黑" w:hAnsi="微软雅黑" w:cs="微软雅黑" w:hint="eastAsia"/>
          <w:sz w:val="32"/>
          <w:szCs w:val="32"/>
        </w:rPr>
        <w:t>；开支培训费</w:t>
      </w:r>
      <w:r>
        <w:rPr>
          <w:rFonts w:ascii="微软雅黑" w:eastAsia="微软雅黑" w:hAnsi="微软雅黑" w:cs="微软雅黑"/>
          <w:sz w:val="32"/>
        </w:rPr>
        <w:t>44.00万元，用于开展</w:t>
      </w:r>
      <w:r w:rsidR="00EA49CA">
        <w:rPr>
          <w:rFonts w:ascii="微软雅黑" w:eastAsia="微软雅黑" w:hAnsi="微软雅黑" w:cs="微软雅黑" w:hint="eastAsia"/>
          <w:sz w:val="32"/>
        </w:rPr>
        <w:t>教师业务</w:t>
      </w:r>
      <w:r>
        <w:rPr>
          <w:rFonts w:ascii="微软雅黑" w:eastAsia="微软雅黑" w:hAnsi="微软雅黑" w:cs="微软雅黑" w:hint="eastAsia"/>
          <w:sz w:val="32"/>
        </w:rPr>
        <w:t>水平</w:t>
      </w:r>
      <w:r w:rsidR="00EA49CA">
        <w:rPr>
          <w:rFonts w:ascii="微软雅黑" w:eastAsia="微软雅黑" w:hAnsi="微软雅黑" w:cs="微软雅黑" w:hint="eastAsia"/>
          <w:sz w:val="32"/>
        </w:rPr>
        <w:t>提升</w:t>
      </w:r>
      <w:r>
        <w:rPr>
          <w:rFonts w:ascii="微软雅黑" w:eastAsia="微软雅黑" w:hAnsi="微软雅黑" w:cs="微软雅黑"/>
          <w:sz w:val="32"/>
        </w:rPr>
        <w:t>培训，人数</w:t>
      </w:r>
      <w:r w:rsidR="00EA49CA">
        <w:rPr>
          <w:rFonts w:ascii="微软雅黑" w:eastAsia="微软雅黑" w:hAnsi="微软雅黑" w:cs="微软雅黑" w:hint="eastAsia"/>
          <w:sz w:val="32"/>
        </w:rPr>
        <w:t>162</w:t>
      </w:r>
      <w:r>
        <w:rPr>
          <w:rFonts w:ascii="微软雅黑" w:eastAsia="微软雅黑" w:hAnsi="微软雅黑" w:cs="微软雅黑"/>
          <w:sz w:val="32"/>
        </w:rPr>
        <w:t>人，内容为</w:t>
      </w:r>
      <w:r w:rsidR="00EA49CA">
        <w:rPr>
          <w:rFonts w:ascii="微软雅黑" w:eastAsia="微软雅黑" w:hAnsi="微软雅黑" w:cs="微软雅黑" w:hint="eastAsia"/>
          <w:sz w:val="32"/>
        </w:rPr>
        <w:t>教师业务</w:t>
      </w:r>
      <w:r>
        <w:rPr>
          <w:rFonts w:ascii="微软雅黑" w:eastAsia="微软雅黑" w:hAnsi="微软雅黑" w:cs="微软雅黑" w:hint="eastAsia"/>
          <w:sz w:val="32"/>
        </w:rPr>
        <w:t>水平</w:t>
      </w:r>
      <w:r w:rsidR="00EA49CA">
        <w:rPr>
          <w:rFonts w:ascii="微软雅黑" w:eastAsia="微软雅黑" w:hAnsi="微软雅黑" w:cs="微软雅黑" w:hint="eastAsia"/>
          <w:sz w:val="32"/>
        </w:rPr>
        <w:t>提升</w:t>
      </w:r>
      <w:r>
        <w:rPr>
          <w:rFonts w:ascii="微软雅黑" w:eastAsia="微软雅黑" w:hAnsi="微软雅黑" w:cs="微软雅黑"/>
          <w:sz w:val="32"/>
        </w:rPr>
        <w:t>；举办节庆、晚会、论坛、赛事活动，开支</w:t>
      </w:r>
      <w:r w:rsidR="00EA49CA">
        <w:rPr>
          <w:rFonts w:ascii="微软雅黑" w:eastAsia="微软雅黑" w:hAnsi="微软雅黑" w:cs="微软雅黑" w:hint="eastAsia"/>
          <w:sz w:val="32"/>
        </w:rPr>
        <w:t>0</w:t>
      </w:r>
      <w:r>
        <w:rPr>
          <w:rFonts w:ascii="微软雅黑" w:eastAsia="微软雅黑" w:hAnsi="微软雅黑" w:cs="微软雅黑"/>
          <w:sz w:val="32"/>
        </w:rPr>
        <w:t>万元。</w:t>
      </w:r>
    </w:p>
    <w:p w:rsidR="000B16E0" w:rsidRDefault="00BE4FB8">
      <w:pPr>
        <w:pStyle w:val="Default"/>
        <w:spacing w:line="600" w:lineRule="exact"/>
        <w:ind w:firstLineChars="200" w:firstLine="640"/>
        <w:rPr>
          <w:rFonts w:ascii="微软雅黑" w:eastAsia="微软雅黑" w:hAnsi="微软雅黑" w:cs="微软雅黑"/>
          <w:b/>
          <w:sz w:val="32"/>
          <w:szCs w:val="32"/>
        </w:rPr>
      </w:pPr>
      <w:r>
        <w:rPr>
          <w:rFonts w:ascii="微软雅黑" w:eastAsia="微软雅黑" w:hAnsi="微软雅黑" w:cs="微软雅黑" w:hint="eastAsia"/>
          <w:b/>
          <w:sz w:val="32"/>
          <w:szCs w:val="32"/>
        </w:rPr>
        <w:t>十二、关于政府采购支出说明</w:t>
      </w:r>
    </w:p>
    <w:p w:rsidR="000B16E0" w:rsidRDefault="00BE4FB8">
      <w:pPr>
        <w:pStyle w:val="Default"/>
        <w:spacing w:line="360" w:lineRule="auto"/>
        <w:ind w:firstLineChars="200" w:firstLine="640"/>
        <w:rPr>
          <w:rFonts w:ascii="微软雅黑" w:eastAsia="微软雅黑" w:hAnsi="微软雅黑" w:cs="微软雅黑"/>
          <w:sz w:val="32"/>
          <w:szCs w:val="32"/>
        </w:rPr>
      </w:pPr>
      <w:r>
        <w:rPr>
          <w:rFonts w:ascii="微软雅黑" w:eastAsia="微软雅黑" w:hAnsi="微软雅黑" w:cs="微软雅黑" w:hint="eastAsia"/>
          <w:sz w:val="32"/>
          <w:szCs w:val="32"/>
        </w:rPr>
        <w:t>本部门2024年度政府采购支出总额</w:t>
      </w:r>
      <w:r w:rsidR="00EA49CA">
        <w:rPr>
          <w:rFonts w:ascii="微软雅黑" w:eastAsia="微软雅黑" w:hAnsi="微软雅黑" w:cs="微软雅黑" w:hint="eastAsia"/>
          <w:sz w:val="32"/>
          <w:szCs w:val="32"/>
        </w:rPr>
        <w:t>15.68</w:t>
      </w:r>
      <w:r>
        <w:rPr>
          <w:rFonts w:ascii="微软雅黑" w:eastAsia="微软雅黑" w:hAnsi="微软雅黑" w:cs="微软雅黑" w:hint="eastAsia"/>
          <w:sz w:val="32"/>
          <w:szCs w:val="32"/>
        </w:rPr>
        <w:t>万元，其中：政府采购货物支出</w:t>
      </w:r>
      <w:r w:rsidR="00EA49CA">
        <w:rPr>
          <w:rFonts w:ascii="微软雅黑" w:eastAsia="微软雅黑" w:hAnsi="微软雅黑" w:cs="微软雅黑" w:hint="eastAsia"/>
          <w:sz w:val="32"/>
          <w:szCs w:val="32"/>
        </w:rPr>
        <w:t>11.58</w:t>
      </w:r>
      <w:r>
        <w:rPr>
          <w:rFonts w:ascii="微软雅黑" w:eastAsia="微软雅黑" w:hAnsi="微软雅黑" w:cs="微软雅黑" w:hint="eastAsia"/>
          <w:sz w:val="32"/>
          <w:szCs w:val="32"/>
        </w:rPr>
        <w:t>万元、政府采购工程支出</w:t>
      </w:r>
      <w:r w:rsidR="00EA49CA">
        <w:rPr>
          <w:rFonts w:ascii="微软雅黑" w:eastAsia="微软雅黑" w:hAnsi="微软雅黑" w:cs="微软雅黑" w:hint="eastAsia"/>
          <w:sz w:val="32"/>
          <w:szCs w:val="32"/>
        </w:rPr>
        <w:t>0</w:t>
      </w:r>
      <w:r>
        <w:rPr>
          <w:rFonts w:ascii="微软雅黑" w:eastAsia="微软雅黑" w:hAnsi="微软雅黑" w:cs="微软雅黑" w:hint="eastAsia"/>
          <w:sz w:val="32"/>
          <w:szCs w:val="32"/>
        </w:rPr>
        <w:t>万元、政府采购服务支出</w:t>
      </w:r>
      <w:r w:rsidR="00EA49CA">
        <w:rPr>
          <w:rFonts w:ascii="微软雅黑" w:eastAsia="微软雅黑" w:hAnsi="微软雅黑" w:cs="微软雅黑" w:hint="eastAsia"/>
          <w:sz w:val="32"/>
          <w:szCs w:val="32"/>
        </w:rPr>
        <w:t>4.1</w:t>
      </w:r>
      <w:r>
        <w:rPr>
          <w:rFonts w:ascii="微软雅黑" w:eastAsia="微软雅黑" w:hAnsi="微软雅黑" w:cs="微软雅黑" w:hint="eastAsia"/>
          <w:sz w:val="32"/>
          <w:szCs w:val="32"/>
        </w:rPr>
        <w:t>万元。授予中小企业合同金额</w:t>
      </w:r>
      <w:r w:rsidR="00EA49CA">
        <w:rPr>
          <w:rFonts w:ascii="微软雅黑" w:eastAsia="微软雅黑" w:hAnsi="微软雅黑" w:cs="微软雅黑" w:hint="eastAsia"/>
          <w:sz w:val="32"/>
          <w:szCs w:val="32"/>
        </w:rPr>
        <w:t>15.68</w:t>
      </w:r>
      <w:r>
        <w:rPr>
          <w:rFonts w:ascii="微软雅黑" w:eastAsia="微软雅黑" w:hAnsi="微软雅黑" w:cs="微软雅黑" w:hint="eastAsia"/>
          <w:sz w:val="32"/>
          <w:szCs w:val="32"/>
        </w:rPr>
        <w:t>万元，占政府采购支出总额的</w:t>
      </w:r>
      <w:r w:rsidR="00EA49CA">
        <w:rPr>
          <w:rFonts w:ascii="微软雅黑" w:eastAsia="微软雅黑" w:hAnsi="微软雅黑" w:cs="微软雅黑" w:hint="eastAsia"/>
          <w:sz w:val="32"/>
          <w:szCs w:val="32"/>
        </w:rPr>
        <w:t>100</w:t>
      </w:r>
      <w:r>
        <w:rPr>
          <w:rFonts w:ascii="微软雅黑" w:eastAsia="微软雅黑" w:hAnsi="微软雅黑" w:cs="微软雅黑" w:hint="eastAsia"/>
          <w:sz w:val="32"/>
          <w:szCs w:val="32"/>
        </w:rPr>
        <w:t>%，其中：授予小微企业合同金额</w:t>
      </w:r>
      <w:r w:rsidR="00EA49CA">
        <w:rPr>
          <w:rFonts w:ascii="微软雅黑" w:eastAsia="微软雅黑" w:hAnsi="微软雅黑" w:cs="微软雅黑" w:hint="eastAsia"/>
          <w:sz w:val="32"/>
          <w:szCs w:val="32"/>
        </w:rPr>
        <w:t>15.68</w:t>
      </w:r>
      <w:r>
        <w:rPr>
          <w:rFonts w:ascii="微软雅黑" w:eastAsia="微软雅黑" w:hAnsi="微软雅黑" w:cs="微软雅黑" w:hint="eastAsia"/>
          <w:sz w:val="32"/>
          <w:szCs w:val="32"/>
        </w:rPr>
        <w:t>万元，占授予中小企业合同金额的</w:t>
      </w:r>
      <w:r w:rsidR="00EA49CA">
        <w:rPr>
          <w:rFonts w:ascii="微软雅黑" w:eastAsia="微软雅黑" w:hAnsi="微软雅黑" w:cs="微软雅黑" w:hint="eastAsia"/>
          <w:sz w:val="32"/>
          <w:szCs w:val="32"/>
        </w:rPr>
        <w:t>100</w:t>
      </w:r>
      <w:r>
        <w:rPr>
          <w:rFonts w:ascii="微软雅黑" w:eastAsia="微软雅黑" w:hAnsi="微软雅黑" w:cs="微软雅黑" w:hint="eastAsia"/>
          <w:sz w:val="32"/>
          <w:szCs w:val="32"/>
        </w:rPr>
        <w:t>%。货物采购授予中小企业合同金额占货物支出金额的</w:t>
      </w:r>
      <w:r w:rsidR="00EA49CA">
        <w:rPr>
          <w:rFonts w:ascii="微软雅黑" w:eastAsia="微软雅黑" w:hAnsi="微软雅黑" w:cs="微软雅黑" w:hint="eastAsia"/>
          <w:sz w:val="32"/>
          <w:szCs w:val="32"/>
        </w:rPr>
        <w:t>100</w:t>
      </w:r>
      <w:r>
        <w:rPr>
          <w:rFonts w:ascii="微软雅黑" w:eastAsia="微软雅黑" w:hAnsi="微软雅黑" w:cs="微软雅黑" w:hint="eastAsia"/>
          <w:sz w:val="32"/>
          <w:szCs w:val="32"/>
        </w:rPr>
        <w:t>%，工程采购授予中小企业合同金额占工程支出金额的</w:t>
      </w:r>
      <w:r w:rsidR="00EA49CA">
        <w:rPr>
          <w:rFonts w:ascii="微软雅黑" w:eastAsia="微软雅黑" w:hAnsi="微软雅黑" w:cs="微软雅黑" w:hint="eastAsia"/>
          <w:sz w:val="32"/>
          <w:szCs w:val="32"/>
        </w:rPr>
        <w:t>0</w:t>
      </w:r>
      <w:r>
        <w:rPr>
          <w:rFonts w:ascii="微软雅黑" w:eastAsia="微软雅黑" w:hAnsi="微软雅黑" w:cs="微软雅黑" w:hint="eastAsia"/>
          <w:sz w:val="32"/>
          <w:szCs w:val="32"/>
        </w:rPr>
        <w:t>%，服务采购授予中小企业合同金额占服务支出金额的</w:t>
      </w:r>
      <w:r w:rsidR="00EA49CA">
        <w:rPr>
          <w:rFonts w:ascii="微软雅黑" w:eastAsia="微软雅黑" w:hAnsi="微软雅黑" w:cs="微软雅黑" w:hint="eastAsia"/>
          <w:sz w:val="32"/>
          <w:szCs w:val="32"/>
        </w:rPr>
        <w:t>100</w:t>
      </w:r>
      <w:r>
        <w:rPr>
          <w:rFonts w:ascii="微软雅黑" w:eastAsia="微软雅黑" w:hAnsi="微软雅黑" w:cs="微软雅黑" w:hint="eastAsia"/>
          <w:sz w:val="32"/>
          <w:szCs w:val="32"/>
        </w:rPr>
        <w:t>%。</w:t>
      </w:r>
    </w:p>
    <w:p w:rsidR="000B16E0" w:rsidRDefault="00BE4FB8">
      <w:pPr>
        <w:pStyle w:val="Default"/>
        <w:spacing w:line="600" w:lineRule="exact"/>
        <w:ind w:firstLineChars="200" w:firstLine="640"/>
        <w:rPr>
          <w:rFonts w:ascii="微软雅黑" w:eastAsia="微软雅黑" w:hAnsi="微软雅黑" w:cs="微软雅黑"/>
          <w:b/>
          <w:sz w:val="32"/>
          <w:szCs w:val="32"/>
        </w:rPr>
      </w:pPr>
      <w:r>
        <w:rPr>
          <w:rFonts w:ascii="微软雅黑" w:eastAsia="微软雅黑" w:hAnsi="微软雅黑" w:cs="微软雅黑" w:hint="eastAsia"/>
          <w:b/>
          <w:sz w:val="32"/>
          <w:szCs w:val="32"/>
        </w:rPr>
        <w:lastRenderedPageBreak/>
        <w:t>十三、关于国有资产占用情况说明</w:t>
      </w:r>
    </w:p>
    <w:p w:rsidR="000B16E0" w:rsidRDefault="00BE4FB8">
      <w:pPr>
        <w:pStyle w:val="Default"/>
        <w:spacing w:line="360" w:lineRule="auto"/>
        <w:ind w:firstLineChars="200" w:firstLine="640"/>
        <w:rPr>
          <w:rFonts w:ascii="微软雅黑" w:eastAsia="微软雅黑" w:hAnsi="微软雅黑" w:cs="微软雅黑"/>
          <w:sz w:val="32"/>
          <w:szCs w:val="32"/>
        </w:rPr>
      </w:pPr>
      <w:r>
        <w:rPr>
          <w:rFonts w:ascii="微软雅黑" w:eastAsia="微软雅黑" w:hAnsi="微软雅黑" w:cs="微软雅黑" w:hint="eastAsia"/>
          <w:sz w:val="32"/>
          <w:szCs w:val="32"/>
        </w:rPr>
        <w:t>截至2024年12月31日，本单位共有车辆</w:t>
      </w:r>
      <w:r w:rsidR="00EA49CA">
        <w:rPr>
          <w:rFonts w:ascii="微软雅黑" w:eastAsia="微软雅黑" w:hAnsi="微软雅黑" w:cs="微软雅黑" w:hint="eastAsia"/>
          <w:sz w:val="32"/>
          <w:szCs w:val="32"/>
        </w:rPr>
        <w:t>0</w:t>
      </w:r>
      <w:r>
        <w:rPr>
          <w:rFonts w:ascii="微软雅黑" w:eastAsia="微软雅黑" w:hAnsi="微软雅黑" w:cs="微软雅黑" w:hint="eastAsia"/>
          <w:sz w:val="32"/>
          <w:szCs w:val="32"/>
        </w:rPr>
        <w:t>辆，其中，主要领导干部用车</w:t>
      </w:r>
      <w:r w:rsidR="00EA49CA">
        <w:rPr>
          <w:rFonts w:ascii="微软雅黑" w:eastAsia="微软雅黑" w:hAnsi="微软雅黑" w:cs="微软雅黑" w:hint="eastAsia"/>
          <w:sz w:val="32"/>
          <w:szCs w:val="32"/>
        </w:rPr>
        <w:t>0</w:t>
      </w:r>
      <w:r>
        <w:rPr>
          <w:rFonts w:ascii="微软雅黑" w:eastAsia="微软雅黑" w:hAnsi="微软雅黑" w:cs="微软雅黑" w:hint="eastAsia"/>
          <w:sz w:val="32"/>
          <w:szCs w:val="32"/>
        </w:rPr>
        <w:t>辆，机要通信用车</w:t>
      </w:r>
      <w:r w:rsidR="00EA49CA">
        <w:rPr>
          <w:rFonts w:ascii="微软雅黑" w:eastAsia="微软雅黑" w:hAnsi="微软雅黑" w:cs="微软雅黑" w:hint="eastAsia"/>
          <w:sz w:val="32"/>
          <w:szCs w:val="32"/>
        </w:rPr>
        <w:t>0</w:t>
      </w:r>
      <w:r>
        <w:rPr>
          <w:rFonts w:ascii="微软雅黑" w:eastAsia="微软雅黑" w:hAnsi="微软雅黑" w:cs="微软雅黑" w:hint="eastAsia"/>
          <w:sz w:val="32"/>
          <w:szCs w:val="32"/>
        </w:rPr>
        <w:t>辆、应急保障用车</w:t>
      </w:r>
      <w:r w:rsidR="00EA49CA">
        <w:rPr>
          <w:rFonts w:ascii="微软雅黑" w:eastAsia="微软雅黑" w:hAnsi="微软雅黑" w:cs="微软雅黑" w:hint="eastAsia"/>
          <w:sz w:val="32"/>
          <w:szCs w:val="32"/>
        </w:rPr>
        <w:t>0</w:t>
      </w:r>
      <w:r>
        <w:rPr>
          <w:rFonts w:ascii="微软雅黑" w:eastAsia="微软雅黑" w:hAnsi="微软雅黑" w:cs="微软雅黑" w:hint="eastAsia"/>
          <w:sz w:val="32"/>
          <w:szCs w:val="32"/>
        </w:rPr>
        <w:t>辆、执法执勤用车</w:t>
      </w:r>
      <w:r w:rsidR="00EA49CA">
        <w:rPr>
          <w:rFonts w:ascii="微软雅黑" w:eastAsia="微软雅黑" w:hAnsi="微软雅黑" w:cs="微软雅黑" w:hint="eastAsia"/>
          <w:sz w:val="32"/>
          <w:szCs w:val="32"/>
        </w:rPr>
        <w:t>0</w:t>
      </w:r>
      <w:r>
        <w:rPr>
          <w:rFonts w:ascii="微软雅黑" w:eastAsia="微软雅黑" w:hAnsi="微软雅黑" w:cs="微软雅黑" w:hint="eastAsia"/>
          <w:sz w:val="32"/>
          <w:szCs w:val="32"/>
        </w:rPr>
        <w:t>辆、特种专业技术用车</w:t>
      </w:r>
      <w:r w:rsidR="00EA49CA">
        <w:rPr>
          <w:rFonts w:ascii="微软雅黑" w:eastAsia="微软雅黑" w:hAnsi="微软雅黑" w:cs="微软雅黑" w:hint="eastAsia"/>
          <w:sz w:val="32"/>
          <w:szCs w:val="32"/>
        </w:rPr>
        <w:t>0</w:t>
      </w:r>
      <w:r>
        <w:rPr>
          <w:rFonts w:ascii="微软雅黑" w:eastAsia="微软雅黑" w:hAnsi="微软雅黑" w:cs="微软雅黑" w:hint="eastAsia"/>
          <w:sz w:val="32"/>
          <w:szCs w:val="32"/>
        </w:rPr>
        <w:t>辆、其他用车</w:t>
      </w:r>
      <w:r w:rsidR="00EA49CA">
        <w:rPr>
          <w:rFonts w:ascii="微软雅黑" w:eastAsia="微软雅黑" w:hAnsi="微软雅黑" w:cs="微软雅黑" w:hint="eastAsia"/>
          <w:sz w:val="32"/>
          <w:szCs w:val="32"/>
        </w:rPr>
        <w:t>0辆</w:t>
      </w:r>
      <w:r>
        <w:rPr>
          <w:rFonts w:ascii="微软雅黑" w:eastAsia="微软雅黑" w:hAnsi="微软雅黑" w:cs="微软雅黑" w:hint="eastAsia"/>
          <w:sz w:val="32"/>
          <w:szCs w:val="32"/>
        </w:rPr>
        <w:t>；单位价值50万元以上通用设备</w:t>
      </w:r>
      <w:r w:rsidR="00EA49CA">
        <w:rPr>
          <w:rFonts w:ascii="微软雅黑" w:eastAsia="微软雅黑" w:hAnsi="微软雅黑" w:cs="微软雅黑" w:hint="eastAsia"/>
          <w:sz w:val="32"/>
          <w:szCs w:val="32"/>
        </w:rPr>
        <w:t>0</w:t>
      </w:r>
      <w:r>
        <w:rPr>
          <w:rFonts w:ascii="微软雅黑" w:eastAsia="微软雅黑" w:hAnsi="微软雅黑" w:cs="微软雅黑" w:hint="eastAsia"/>
          <w:sz w:val="32"/>
          <w:szCs w:val="32"/>
        </w:rPr>
        <w:t>台（套）；单位价值100万元以上专用设备</w:t>
      </w:r>
      <w:r w:rsidR="00EA49CA">
        <w:rPr>
          <w:rFonts w:ascii="微软雅黑" w:eastAsia="微软雅黑" w:hAnsi="微软雅黑" w:cs="微软雅黑" w:hint="eastAsia"/>
          <w:sz w:val="32"/>
          <w:szCs w:val="32"/>
        </w:rPr>
        <w:t>0</w:t>
      </w:r>
      <w:r>
        <w:rPr>
          <w:rFonts w:ascii="微软雅黑" w:eastAsia="微软雅黑" w:hAnsi="微软雅黑" w:cs="微软雅黑" w:hint="eastAsia"/>
          <w:sz w:val="32"/>
          <w:szCs w:val="32"/>
        </w:rPr>
        <w:t>台（套）。</w:t>
      </w:r>
    </w:p>
    <w:p w:rsidR="000B16E0" w:rsidRDefault="00BE4FB8">
      <w:pPr>
        <w:pStyle w:val="Default"/>
        <w:spacing w:line="600" w:lineRule="exact"/>
        <w:ind w:firstLineChars="200" w:firstLine="640"/>
        <w:rPr>
          <w:rFonts w:ascii="微软雅黑" w:eastAsia="微软雅黑" w:hAnsi="微软雅黑" w:cs="微软雅黑"/>
          <w:b/>
          <w:sz w:val="32"/>
          <w:szCs w:val="32"/>
        </w:rPr>
      </w:pPr>
      <w:r>
        <w:rPr>
          <w:rFonts w:ascii="微软雅黑" w:eastAsia="微软雅黑" w:hAnsi="微软雅黑" w:cs="微软雅黑" w:hint="eastAsia"/>
          <w:b/>
          <w:sz w:val="32"/>
          <w:szCs w:val="32"/>
        </w:rPr>
        <w:t>十四、关于2024年度绩效评价情况的说明</w:t>
      </w:r>
    </w:p>
    <w:p w:rsidR="000B16E0" w:rsidRDefault="00BE4FB8">
      <w:pPr>
        <w:autoSpaceDE w:val="0"/>
        <w:autoSpaceDN w:val="0"/>
        <w:adjustRightInd w:val="0"/>
        <w:spacing w:line="360" w:lineRule="auto"/>
        <w:ind w:firstLineChars="200" w:firstLine="640"/>
        <w:jc w:val="left"/>
        <w:rPr>
          <w:rFonts w:ascii="微软雅黑" w:eastAsia="微软雅黑" w:hAnsi="微软雅黑" w:cs="微软雅黑"/>
          <w:color w:val="000000"/>
          <w:kern w:val="0"/>
          <w:sz w:val="32"/>
          <w:szCs w:val="32"/>
        </w:rPr>
      </w:pPr>
      <w:r>
        <w:rPr>
          <w:rFonts w:ascii="微软雅黑" w:eastAsia="微软雅黑" w:hAnsi="微软雅黑" w:cs="微软雅黑" w:hint="eastAsia"/>
          <w:b/>
          <w:color w:val="000000"/>
          <w:kern w:val="0"/>
          <w:sz w:val="32"/>
          <w:szCs w:val="32"/>
        </w:rPr>
        <w:t>（1）绩效管理评价工作开展情况</w:t>
      </w:r>
      <w:r>
        <w:rPr>
          <w:rFonts w:ascii="微软雅黑" w:eastAsia="微软雅黑" w:hAnsi="微软雅黑" w:cs="微软雅黑" w:hint="eastAsia"/>
          <w:color w:val="000000"/>
          <w:kern w:val="0"/>
          <w:sz w:val="32"/>
          <w:szCs w:val="32"/>
        </w:rPr>
        <w:t>。</w:t>
      </w:r>
    </w:p>
    <w:p w:rsidR="000B16E0" w:rsidRDefault="00BE4FB8">
      <w:pPr>
        <w:autoSpaceDE w:val="0"/>
        <w:autoSpaceDN w:val="0"/>
        <w:adjustRightInd w:val="0"/>
        <w:spacing w:line="360" w:lineRule="auto"/>
        <w:ind w:firstLineChars="200" w:firstLine="640"/>
        <w:jc w:val="left"/>
        <w:rPr>
          <w:rFonts w:ascii="微软雅黑" w:eastAsia="微软雅黑" w:hAnsi="微软雅黑" w:cs="微软雅黑"/>
          <w:color w:val="000000"/>
          <w:kern w:val="0"/>
          <w:sz w:val="32"/>
          <w:szCs w:val="32"/>
        </w:rPr>
      </w:pPr>
      <w:r>
        <w:rPr>
          <w:rFonts w:ascii="微软雅黑" w:eastAsia="微软雅黑" w:hAnsi="微软雅黑" w:cs="微软雅黑" w:hint="eastAsia"/>
          <w:color w:val="000000"/>
          <w:kern w:val="0"/>
          <w:sz w:val="32"/>
          <w:szCs w:val="32"/>
        </w:rPr>
        <w:t>根据预算绩效管理要求，我部门组织对</w:t>
      </w:r>
      <w:r>
        <w:rPr>
          <w:rFonts w:ascii="微软雅黑" w:eastAsia="微软雅黑" w:hAnsi="微软雅黑" w:cs="微软雅黑"/>
          <w:color w:val="000000"/>
          <w:sz w:val="32"/>
        </w:rPr>
        <w:t>2024年度一般公共预算项目支出全面开展绩效自评，其中，一级项目</w:t>
      </w:r>
      <w:r w:rsidR="00EA49CA">
        <w:rPr>
          <w:rFonts w:ascii="微软雅黑" w:eastAsia="微软雅黑" w:hAnsi="微软雅黑" w:cs="微软雅黑" w:hint="eastAsia"/>
          <w:color w:val="000000"/>
          <w:sz w:val="32"/>
        </w:rPr>
        <w:t>0</w:t>
      </w:r>
      <w:r>
        <w:rPr>
          <w:rFonts w:ascii="微软雅黑" w:eastAsia="微软雅黑" w:hAnsi="微软雅黑" w:cs="微软雅黑"/>
          <w:color w:val="000000"/>
          <w:sz w:val="32"/>
        </w:rPr>
        <w:t>个，二级项目</w:t>
      </w:r>
      <w:r w:rsidR="00EA49CA">
        <w:rPr>
          <w:rFonts w:ascii="微软雅黑" w:eastAsia="微软雅黑" w:hAnsi="微软雅黑" w:cs="微软雅黑" w:hint="eastAsia"/>
          <w:color w:val="000000"/>
          <w:sz w:val="32"/>
        </w:rPr>
        <w:t>0</w:t>
      </w:r>
      <w:r>
        <w:rPr>
          <w:rFonts w:ascii="微软雅黑" w:eastAsia="微软雅黑" w:hAnsi="微软雅黑" w:cs="微软雅黑"/>
          <w:color w:val="000000"/>
          <w:sz w:val="32"/>
        </w:rPr>
        <w:t>个，共涉及资金</w:t>
      </w:r>
      <w:r w:rsidR="00EA49CA">
        <w:rPr>
          <w:rFonts w:ascii="微软雅黑" w:eastAsia="微软雅黑" w:hAnsi="微软雅黑" w:cs="微软雅黑" w:hint="eastAsia"/>
          <w:color w:val="000000"/>
          <w:sz w:val="32"/>
        </w:rPr>
        <w:t>0</w:t>
      </w:r>
      <w:r>
        <w:rPr>
          <w:rFonts w:ascii="微软雅黑" w:eastAsia="微软雅黑" w:hAnsi="微软雅黑" w:cs="微软雅黑"/>
          <w:color w:val="000000"/>
          <w:sz w:val="32"/>
        </w:rPr>
        <w:t>万元，占一般公共预算项目支出总额的</w:t>
      </w:r>
      <w:r w:rsidR="00EA49CA">
        <w:rPr>
          <w:rFonts w:ascii="微软雅黑" w:eastAsia="微软雅黑" w:hAnsi="微软雅黑" w:cs="微软雅黑" w:hint="eastAsia"/>
          <w:color w:val="000000"/>
          <w:sz w:val="32"/>
        </w:rPr>
        <w:t>0</w:t>
      </w:r>
      <w:r>
        <w:rPr>
          <w:rFonts w:ascii="微软雅黑" w:eastAsia="微软雅黑" w:hAnsi="微软雅黑" w:cs="微软雅黑"/>
          <w:color w:val="000000"/>
          <w:sz w:val="32"/>
        </w:rPr>
        <w:t>%。组织对2024年度</w:t>
      </w:r>
      <w:r w:rsidR="00EA49CA">
        <w:rPr>
          <w:rFonts w:ascii="微软雅黑" w:eastAsia="微软雅黑" w:hAnsi="微软雅黑" w:cs="微软雅黑" w:hint="eastAsia"/>
          <w:color w:val="000000"/>
          <w:sz w:val="32"/>
        </w:rPr>
        <w:t>0</w:t>
      </w:r>
      <w:r>
        <w:rPr>
          <w:rFonts w:ascii="微软雅黑" w:eastAsia="微软雅黑" w:hAnsi="微软雅黑" w:cs="微软雅黑"/>
          <w:color w:val="000000"/>
          <w:sz w:val="32"/>
        </w:rPr>
        <w:t>个政府性基金预算项目支出开展绩效自评，共涉及资金</w:t>
      </w:r>
      <w:r w:rsidR="00EA49CA">
        <w:rPr>
          <w:rFonts w:ascii="微软雅黑" w:eastAsia="微软雅黑" w:hAnsi="微软雅黑" w:cs="微软雅黑" w:hint="eastAsia"/>
          <w:color w:val="000000"/>
          <w:sz w:val="32"/>
        </w:rPr>
        <w:t>0</w:t>
      </w:r>
      <w:r>
        <w:rPr>
          <w:rFonts w:ascii="微软雅黑" w:eastAsia="微软雅黑" w:hAnsi="微软雅黑" w:cs="微软雅黑"/>
          <w:color w:val="000000"/>
          <w:sz w:val="32"/>
        </w:rPr>
        <w:t>万元，占政府性基金预算项目支出总额的</w:t>
      </w:r>
      <w:r w:rsidR="00EA49CA">
        <w:rPr>
          <w:rFonts w:ascii="微软雅黑" w:eastAsia="微软雅黑" w:hAnsi="微软雅黑" w:cs="微软雅黑" w:hint="eastAsia"/>
          <w:color w:val="000000"/>
          <w:sz w:val="32"/>
        </w:rPr>
        <w:t>0</w:t>
      </w:r>
      <w:r>
        <w:rPr>
          <w:rFonts w:ascii="微软雅黑" w:eastAsia="微软雅黑" w:hAnsi="微软雅黑" w:cs="微软雅黑"/>
          <w:color w:val="000000"/>
          <w:sz w:val="32"/>
        </w:rPr>
        <w:t>%。组织对2024年度</w:t>
      </w:r>
      <w:r w:rsidR="00EA49CA">
        <w:rPr>
          <w:rFonts w:ascii="微软雅黑" w:eastAsia="微软雅黑" w:hAnsi="微软雅黑" w:cs="微软雅黑" w:hint="eastAsia"/>
          <w:color w:val="000000"/>
          <w:sz w:val="32"/>
        </w:rPr>
        <w:t>0</w:t>
      </w:r>
      <w:r>
        <w:rPr>
          <w:rFonts w:ascii="微软雅黑" w:eastAsia="微软雅黑" w:hAnsi="微软雅黑" w:cs="微软雅黑"/>
          <w:color w:val="000000"/>
          <w:sz w:val="32"/>
        </w:rPr>
        <w:t>个国有资本经营预算项目支出开展绩效自评，共涉及资金</w:t>
      </w:r>
      <w:r w:rsidR="00EA49CA">
        <w:rPr>
          <w:rFonts w:ascii="微软雅黑" w:eastAsia="微软雅黑" w:hAnsi="微软雅黑" w:cs="微软雅黑" w:hint="eastAsia"/>
          <w:color w:val="000000"/>
          <w:sz w:val="32"/>
        </w:rPr>
        <w:t>0</w:t>
      </w:r>
      <w:r>
        <w:rPr>
          <w:rFonts w:ascii="微软雅黑" w:eastAsia="微软雅黑" w:hAnsi="微软雅黑" w:cs="微软雅黑"/>
          <w:color w:val="000000"/>
          <w:sz w:val="32"/>
        </w:rPr>
        <w:t>万元，占国有资本经营预算项目支出总额的</w:t>
      </w:r>
      <w:r w:rsidR="00EA49CA">
        <w:rPr>
          <w:rFonts w:ascii="微软雅黑" w:eastAsia="微软雅黑" w:hAnsi="微软雅黑" w:cs="微软雅黑" w:hint="eastAsia"/>
          <w:color w:val="000000"/>
          <w:sz w:val="32"/>
        </w:rPr>
        <w:t>0</w:t>
      </w:r>
      <w:r>
        <w:rPr>
          <w:rFonts w:ascii="微软雅黑" w:eastAsia="微软雅黑" w:hAnsi="微软雅黑" w:cs="微软雅黑"/>
          <w:color w:val="000000"/>
          <w:sz w:val="32"/>
        </w:rPr>
        <w:t>%。</w:t>
      </w:r>
    </w:p>
    <w:p w:rsidR="00EA49CA" w:rsidRDefault="00BE4FB8">
      <w:pPr>
        <w:autoSpaceDE w:val="0"/>
        <w:autoSpaceDN w:val="0"/>
        <w:adjustRightInd w:val="0"/>
        <w:spacing w:line="360" w:lineRule="auto"/>
        <w:ind w:firstLineChars="200" w:firstLine="640"/>
        <w:jc w:val="left"/>
        <w:rPr>
          <w:rFonts w:ascii="微软雅黑" w:eastAsia="微软雅黑" w:hAnsi="微软雅黑" w:cs="微软雅黑"/>
          <w:color w:val="000000"/>
          <w:kern w:val="0"/>
          <w:sz w:val="32"/>
          <w:szCs w:val="32"/>
        </w:rPr>
      </w:pPr>
      <w:r>
        <w:rPr>
          <w:rFonts w:ascii="微软雅黑" w:eastAsia="微软雅黑" w:hAnsi="微软雅黑" w:cs="微软雅黑" w:hint="eastAsia"/>
          <w:color w:val="000000"/>
          <w:kern w:val="0"/>
          <w:sz w:val="32"/>
          <w:szCs w:val="32"/>
        </w:rPr>
        <w:t>组织对</w:t>
      </w:r>
      <w:r w:rsidR="00EA49CA">
        <w:rPr>
          <w:rFonts w:ascii="微软雅黑" w:eastAsia="微软雅黑" w:hAnsi="微软雅黑" w:cs="微软雅黑" w:hint="eastAsia"/>
          <w:color w:val="000000"/>
          <w:kern w:val="0"/>
          <w:sz w:val="32"/>
          <w:szCs w:val="32"/>
        </w:rPr>
        <w:t>0</w:t>
      </w:r>
      <w:r>
        <w:rPr>
          <w:rFonts w:ascii="微软雅黑" w:eastAsia="微软雅黑" w:hAnsi="微软雅黑" w:cs="微软雅黑" w:hint="eastAsia"/>
          <w:color w:val="000000"/>
          <w:kern w:val="0"/>
          <w:sz w:val="32"/>
          <w:szCs w:val="32"/>
        </w:rPr>
        <w:t>个项目开展了部门评价，涉及一般公共预算支出</w:t>
      </w:r>
      <w:r w:rsidR="00EA49CA">
        <w:rPr>
          <w:rFonts w:ascii="微软雅黑" w:eastAsia="微软雅黑" w:hAnsi="微软雅黑" w:cs="微软雅黑" w:hint="eastAsia"/>
          <w:color w:val="000000"/>
          <w:kern w:val="0"/>
          <w:sz w:val="32"/>
          <w:szCs w:val="32"/>
        </w:rPr>
        <w:t>0</w:t>
      </w:r>
      <w:r>
        <w:rPr>
          <w:rFonts w:ascii="微软雅黑" w:eastAsia="微软雅黑" w:hAnsi="微软雅黑" w:cs="微软雅黑" w:hint="eastAsia"/>
          <w:color w:val="000000"/>
          <w:kern w:val="0"/>
          <w:sz w:val="32"/>
          <w:szCs w:val="32"/>
        </w:rPr>
        <w:t>万元，政府性基金预算支出</w:t>
      </w:r>
      <w:r w:rsidR="00EA49CA">
        <w:rPr>
          <w:rFonts w:ascii="微软雅黑" w:eastAsia="微软雅黑" w:hAnsi="微软雅黑" w:cs="微软雅黑" w:hint="eastAsia"/>
          <w:color w:val="000000"/>
          <w:kern w:val="0"/>
          <w:sz w:val="32"/>
          <w:szCs w:val="32"/>
        </w:rPr>
        <w:t>0</w:t>
      </w:r>
      <w:r>
        <w:rPr>
          <w:rFonts w:ascii="微软雅黑" w:eastAsia="微软雅黑" w:hAnsi="微软雅黑" w:cs="微软雅黑" w:hint="eastAsia"/>
          <w:color w:val="000000"/>
          <w:kern w:val="0"/>
          <w:sz w:val="32"/>
          <w:szCs w:val="32"/>
        </w:rPr>
        <w:t>万元，国有资本经营预算支出</w:t>
      </w:r>
      <w:r w:rsidR="00EA49CA">
        <w:rPr>
          <w:rFonts w:ascii="微软雅黑" w:eastAsia="微软雅黑" w:hAnsi="微软雅黑" w:cs="微软雅黑" w:hint="eastAsia"/>
          <w:color w:val="000000"/>
          <w:kern w:val="0"/>
          <w:sz w:val="32"/>
          <w:szCs w:val="32"/>
        </w:rPr>
        <w:t>0</w:t>
      </w:r>
      <w:r>
        <w:rPr>
          <w:rFonts w:ascii="微软雅黑" w:eastAsia="微软雅黑" w:hAnsi="微软雅黑" w:cs="微软雅黑" w:hint="eastAsia"/>
          <w:color w:val="000000"/>
          <w:kern w:val="0"/>
          <w:sz w:val="32"/>
          <w:szCs w:val="32"/>
        </w:rPr>
        <w:t>万元。</w:t>
      </w:r>
    </w:p>
    <w:p w:rsidR="000B16E0" w:rsidRDefault="00BE4FB8">
      <w:pPr>
        <w:autoSpaceDE w:val="0"/>
        <w:autoSpaceDN w:val="0"/>
        <w:adjustRightInd w:val="0"/>
        <w:spacing w:line="360" w:lineRule="auto"/>
        <w:ind w:firstLineChars="200" w:firstLine="640"/>
        <w:jc w:val="left"/>
        <w:rPr>
          <w:rFonts w:ascii="微软雅黑" w:eastAsia="微软雅黑" w:hAnsi="微软雅黑" w:cs="微软雅黑"/>
          <w:color w:val="000000"/>
          <w:kern w:val="0"/>
          <w:sz w:val="32"/>
          <w:szCs w:val="32"/>
        </w:rPr>
      </w:pPr>
      <w:r>
        <w:rPr>
          <w:rFonts w:ascii="微软雅黑" w:eastAsia="微软雅黑" w:hAnsi="微软雅黑" w:cs="微软雅黑" w:hint="eastAsia"/>
          <w:color w:val="000000"/>
          <w:kern w:val="0"/>
          <w:sz w:val="32"/>
          <w:szCs w:val="32"/>
        </w:rPr>
        <w:t>组织对“</w:t>
      </w:r>
      <w:r w:rsidR="00EA49CA">
        <w:rPr>
          <w:rFonts w:ascii="微软雅黑" w:eastAsia="微软雅黑" w:hAnsi="微软雅黑" w:cs="微软雅黑" w:hint="eastAsia"/>
          <w:color w:val="000000"/>
          <w:kern w:val="0"/>
          <w:sz w:val="32"/>
          <w:szCs w:val="32"/>
        </w:rPr>
        <w:t>岳阳县第八中学</w:t>
      </w:r>
      <w:r>
        <w:rPr>
          <w:rFonts w:ascii="微软雅黑" w:eastAsia="微软雅黑" w:hAnsi="微软雅黑" w:cs="微软雅黑" w:hint="eastAsia"/>
          <w:color w:val="000000"/>
          <w:kern w:val="0"/>
          <w:sz w:val="32"/>
          <w:szCs w:val="32"/>
        </w:rPr>
        <w:t>”</w:t>
      </w:r>
      <w:r w:rsidR="00EA49CA">
        <w:rPr>
          <w:rFonts w:ascii="微软雅黑" w:eastAsia="微软雅黑" w:hAnsi="微软雅黑" w:cs="微软雅黑" w:hint="eastAsia"/>
          <w:color w:val="000000"/>
          <w:kern w:val="0"/>
          <w:sz w:val="32"/>
          <w:szCs w:val="32"/>
        </w:rPr>
        <w:t>1</w:t>
      </w:r>
      <w:r>
        <w:rPr>
          <w:rFonts w:ascii="微软雅黑" w:eastAsia="微软雅黑" w:hAnsi="微软雅黑" w:cs="微软雅黑" w:hint="eastAsia"/>
          <w:color w:val="000000"/>
          <w:kern w:val="0"/>
          <w:sz w:val="32"/>
          <w:szCs w:val="32"/>
        </w:rPr>
        <w:t>个单位开展整体支出绩效评价，涉及一般公共预算支出</w:t>
      </w:r>
      <w:r w:rsidR="00EA49CA">
        <w:rPr>
          <w:rFonts w:ascii="微软雅黑" w:eastAsia="微软雅黑" w:hAnsi="微软雅黑" w:cs="微软雅黑"/>
          <w:sz w:val="32"/>
        </w:rPr>
        <w:t>3,052.19</w:t>
      </w:r>
      <w:r>
        <w:rPr>
          <w:rFonts w:ascii="微软雅黑" w:eastAsia="微软雅黑" w:hAnsi="微软雅黑" w:cs="微软雅黑" w:hint="eastAsia"/>
          <w:color w:val="000000"/>
          <w:kern w:val="0"/>
          <w:sz w:val="32"/>
          <w:szCs w:val="32"/>
        </w:rPr>
        <w:t>万元，政府性基金预算支出</w:t>
      </w:r>
      <w:r w:rsidR="00EA49CA">
        <w:rPr>
          <w:rFonts w:ascii="微软雅黑" w:eastAsia="微软雅黑" w:hAnsi="微软雅黑" w:cs="微软雅黑" w:hint="eastAsia"/>
          <w:color w:val="000000"/>
          <w:kern w:val="0"/>
          <w:sz w:val="32"/>
          <w:szCs w:val="32"/>
        </w:rPr>
        <w:t>14.42</w:t>
      </w:r>
      <w:r>
        <w:rPr>
          <w:rFonts w:ascii="微软雅黑" w:eastAsia="微软雅黑" w:hAnsi="微软雅黑" w:cs="微软雅黑" w:hint="eastAsia"/>
          <w:color w:val="000000"/>
          <w:kern w:val="0"/>
          <w:sz w:val="32"/>
          <w:szCs w:val="32"/>
        </w:rPr>
        <w:t>万元。从评价情况来看，</w:t>
      </w:r>
      <w:r w:rsidR="00EA49CA" w:rsidRPr="00A930B0">
        <w:rPr>
          <w:rFonts w:ascii="微软雅黑" w:eastAsia="微软雅黑" w:hAnsi="微软雅黑" w:cs="微软雅黑" w:hint="eastAsia"/>
          <w:color w:val="000000"/>
          <w:kern w:val="0"/>
          <w:sz w:val="32"/>
          <w:szCs w:val="32"/>
        </w:rPr>
        <w:t>部门整体支出绩效自评得分</w:t>
      </w:r>
      <w:r w:rsidR="00EA49CA">
        <w:rPr>
          <w:rFonts w:ascii="微软雅黑" w:eastAsia="微软雅黑" w:hAnsi="微软雅黑" w:cs="微软雅黑" w:hint="eastAsia"/>
          <w:color w:val="000000"/>
          <w:kern w:val="0"/>
          <w:sz w:val="32"/>
          <w:szCs w:val="32"/>
        </w:rPr>
        <w:t>93.5</w:t>
      </w:r>
      <w:r w:rsidR="00EA49CA" w:rsidRPr="00A930B0">
        <w:rPr>
          <w:rFonts w:ascii="微软雅黑" w:eastAsia="微软雅黑" w:hAnsi="微软雅黑" w:cs="微软雅黑" w:hint="eastAsia"/>
          <w:color w:val="000000"/>
          <w:kern w:val="0"/>
          <w:sz w:val="32"/>
          <w:szCs w:val="32"/>
        </w:rPr>
        <w:t>，评价等级为“优秀”。</w:t>
      </w:r>
    </w:p>
    <w:p w:rsidR="000B16E0" w:rsidRDefault="00BE4FB8">
      <w:pPr>
        <w:autoSpaceDE w:val="0"/>
        <w:autoSpaceDN w:val="0"/>
        <w:adjustRightInd w:val="0"/>
        <w:spacing w:line="360" w:lineRule="auto"/>
        <w:ind w:firstLineChars="200" w:firstLine="640"/>
        <w:jc w:val="left"/>
        <w:rPr>
          <w:rFonts w:ascii="微软雅黑" w:eastAsia="微软雅黑" w:hAnsi="微软雅黑" w:cs="微软雅黑"/>
          <w:b/>
          <w:color w:val="000000"/>
          <w:kern w:val="0"/>
          <w:sz w:val="32"/>
          <w:szCs w:val="32"/>
        </w:rPr>
      </w:pPr>
      <w:r>
        <w:rPr>
          <w:rFonts w:ascii="微软雅黑" w:eastAsia="微软雅黑" w:hAnsi="微软雅黑" w:cs="微软雅黑" w:hint="eastAsia"/>
          <w:b/>
          <w:color w:val="000000"/>
          <w:kern w:val="0"/>
          <w:sz w:val="32"/>
          <w:szCs w:val="32"/>
        </w:rPr>
        <w:t>（2）部门决算中项目绩效自评结果（如有）。</w:t>
      </w:r>
    </w:p>
    <w:p w:rsidR="000B16E0" w:rsidRDefault="00EA49CA">
      <w:pPr>
        <w:autoSpaceDE w:val="0"/>
        <w:autoSpaceDN w:val="0"/>
        <w:adjustRightInd w:val="0"/>
        <w:spacing w:line="360" w:lineRule="auto"/>
        <w:ind w:firstLineChars="200" w:firstLine="640"/>
        <w:jc w:val="left"/>
        <w:rPr>
          <w:rFonts w:ascii="微软雅黑" w:eastAsia="微软雅黑" w:hAnsi="微软雅黑" w:cs="微软雅黑"/>
          <w:color w:val="000000"/>
          <w:kern w:val="0"/>
          <w:sz w:val="32"/>
          <w:szCs w:val="32"/>
        </w:rPr>
      </w:pPr>
      <w:r>
        <w:rPr>
          <w:rFonts w:ascii="微软雅黑" w:eastAsia="微软雅黑" w:hAnsi="微软雅黑" w:cs="微软雅黑" w:hint="eastAsia"/>
          <w:color w:val="000000"/>
          <w:kern w:val="0"/>
          <w:sz w:val="32"/>
          <w:szCs w:val="32"/>
        </w:rPr>
        <w:t>无。</w:t>
      </w:r>
    </w:p>
    <w:p w:rsidR="000B16E0" w:rsidRDefault="00BE4FB8">
      <w:pPr>
        <w:autoSpaceDE w:val="0"/>
        <w:autoSpaceDN w:val="0"/>
        <w:adjustRightInd w:val="0"/>
        <w:spacing w:line="360" w:lineRule="auto"/>
        <w:ind w:firstLineChars="200" w:firstLine="640"/>
        <w:jc w:val="left"/>
        <w:rPr>
          <w:rFonts w:ascii="微软雅黑" w:eastAsia="微软雅黑" w:hAnsi="微软雅黑" w:cs="微软雅黑"/>
          <w:color w:val="000000"/>
          <w:kern w:val="0"/>
          <w:sz w:val="32"/>
          <w:szCs w:val="32"/>
        </w:rPr>
      </w:pPr>
      <w:r>
        <w:rPr>
          <w:rFonts w:ascii="微软雅黑" w:eastAsia="微软雅黑" w:hAnsi="微软雅黑" w:cs="微软雅黑" w:hint="eastAsia"/>
          <w:b/>
          <w:color w:val="000000"/>
          <w:kern w:val="0"/>
          <w:sz w:val="32"/>
          <w:szCs w:val="32"/>
        </w:rPr>
        <w:t>（3）部门评价项目绩效评价结果。</w:t>
      </w:r>
    </w:p>
    <w:p w:rsidR="000B16E0" w:rsidRDefault="00BE4FB8">
      <w:pPr>
        <w:autoSpaceDE w:val="0"/>
        <w:autoSpaceDN w:val="0"/>
        <w:adjustRightInd w:val="0"/>
        <w:spacing w:line="360" w:lineRule="auto"/>
        <w:ind w:firstLineChars="200" w:firstLine="640"/>
        <w:jc w:val="left"/>
        <w:rPr>
          <w:rFonts w:ascii="微软雅黑" w:eastAsia="微软雅黑" w:hAnsi="微软雅黑" w:cs="微软雅黑"/>
          <w:color w:val="000000"/>
          <w:kern w:val="0"/>
          <w:sz w:val="32"/>
          <w:szCs w:val="32"/>
        </w:rPr>
      </w:pPr>
      <w:r>
        <w:rPr>
          <w:rFonts w:ascii="微软雅黑" w:eastAsia="微软雅黑" w:hAnsi="微软雅黑" w:cs="微软雅黑" w:hint="eastAsia"/>
          <w:color w:val="000000"/>
          <w:kern w:val="0"/>
          <w:sz w:val="32"/>
          <w:szCs w:val="32"/>
        </w:rPr>
        <w:t>部门评价项目数量3个以内的，至少将</w:t>
      </w:r>
      <w:r w:rsidR="00EA49CA">
        <w:rPr>
          <w:rFonts w:ascii="微软雅黑" w:eastAsia="微软雅黑" w:hAnsi="微软雅黑" w:cs="微软雅黑" w:hint="eastAsia"/>
          <w:color w:val="000000"/>
          <w:kern w:val="0"/>
          <w:sz w:val="32"/>
          <w:szCs w:val="32"/>
        </w:rPr>
        <w:t>1</w:t>
      </w:r>
      <w:r>
        <w:rPr>
          <w:rFonts w:ascii="微软雅黑" w:eastAsia="微软雅黑" w:hAnsi="微软雅黑" w:cs="微软雅黑" w:hint="eastAsia"/>
          <w:color w:val="000000"/>
          <w:kern w:val="0"/>
          <w:sz w:val="32"/>
          <w:szCs w:val="32"/>
        </w:rPr>
        <w:t>个部门评价报告向社会公开；部门评价项目数量大于3 个的，至少将</w:t>
      </w:r>
      <w:r w:rsidR="00EA49CA">
        <w:rPr>
          <w:rFonts w:ascii="微软雅黑" w:eastAsia="微软雅黑" w:hAnsi="微软雅黑" w:cs="微软雅黑" w:hint="eastAsia"/>
          <w:color w:val="000000"/>
          <w:kern w:val="0"/>
          <w:sz w:val="32"/>
          <w:szCs w:val="32"/>
        </w:rPr>
        <w:t>2</w:t>
      </w:r>
      <w:r>
        <w:rPr>
          <w:rFonts w:ascii="微软雅黑" w:eastAsia="微软雅黑" w:hAnsi="微软雅黑" w:cs="微软雅黑" w:hint="eastAsia"/>
          <w:color w:val="000000"/>
          <w:kern w:val="0"/>
          <w:sz w:val="32"/>
          <w:szCs w:val="32"/>
        </w:rPr>
        <w:t>个部门评价报告向社会公开。报告框架可参考《项目支出绩效评价办法》（财预〔2020〕10 号）中《项目支出</w:t>
      </w:r>
      <w:r>
        <w:rPr>
          <w:rFonts w:ascii="微软雅黑" w:eastAsia="微软雅黑" w:hAnsi="微软雅黑" w:cs="微软雅黑" w:hint="eastAsia"/>
          <w:color w:val="000000"/>
          <w:kern w:val="0"/>
          <w:sz w:val="32"/>
          <w:szCs w:val="32"/>
        </w:rPr>
        <w:lastRenderedPageBreak/>
        <w:t>绩效评价报告（参考提纲）》、《湖南省预算支出绩效评价管理办法》（湘财绩〔2020〕7号）。</w:t>
      </w:r>
    </w:p>
    <w:p w:rsidR="000B16E0" w:rsidRDefault="000B16E0">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EA49CA" w:rsidRDefault="00EA49CA">
      <w:pPr>
        <w:pStyle w:val="Default"/>
        <w:spacing w:line="360" w:lineRule="auto"/>
        <w:ind w:firstLineChars="200" w:firstLine="640"/>
        <w:rPr>
          <w:rFonts w:ascii="微软雅黑" w:eastAsia="微软雅黑" w:hAnsi="微软雅黑" w:cs="微软雅黑"/>
          <w:i/>
          <w:iCs/>
          <w:color w:val="FF0000"/>
          <w:sz w:val="32"/>
          <w:szCs w:val="32"/>
        </w:rPr>
      </w:pPr>
    </w:p>
    <w:p w:rsidR="000B16E0" w:rsidRDefault="00BE4FB8">
      <w:pPr>
        <w:pStyle w:val="Default"/>
        <w:jc w:val="center"/>
        <w:rPr>
          <w:rFonts w:ascii="微软雅黑" w:eastAsia="微软雅黑" w:hAnsi="微软雅黑" w:cs="微软雅黑"/>
          <w:b/>
          <w:bCs/>
          <w:sz w:val="72"/>
          <w:szCs w:val="72"/>
        </w:rPr>
      </w:pPr>
      <w:r>
        <w:rPr>
          <w:rFonts w:ascii="微软雅黑" w:eastAsia="微软雅黑" w:hAnsi="微软雅黑" w:cs="微软雅黑" w:hint="eastAsia"/>
          <w:b/>
          <w:bCs/>
          <w:sz w:val="72"/>
          <w:szCs w:val="72"/>
        </w:rPr>
        <w:t>第四部分</w:t>
      </w:r>
    </w:p>
    <w:p w:rsidR="000B16E0" w:rsidRDefault="000B16E0">
      <w:pPr>
        <w:jc w:val="center"/>
        <w:rPr>
          <w:rFonts w:ascii="微软雅黑" w:eastAsia="微软雅黑" w:hAnsi="微软雅黑" w:cs="微软雅黑"/>
          <w:b/>
          <w:bCs/>
          <w:color w:val="000000"/>
          <w:kern w:val="0"/>
          <w:sz w:val="70"/>
          <w:szCs w:val="70"/>
        </w:rPr>
      </w:pPr>
    </w:p>
    <w:p w:rsidR="000B16E0" w:rsidRDefault="00BE4FB8">
      <w:pPr>
        <w:jc w:val="center"/>
        <w:rPr>
          <w:rFonts w:ascii="微软雅黑" w:eastAsia="微软雅黑" w:hAnsi="微软雅黑" w:cs="微软雅黑"/>
          <w:b/>
          <w:bCs/>
          <w:color w:val="000000"/>
          <w:kern w:val="0"/>
          <w:sz w:val="70"/>
          <w:szCs w:val="70"/>
        </w:rPr>
      </w:pPr>
      <w:r>
        <w:rPr>
          <w:rFonts w:ascii="微软雅黑" w:eastAsia="微软雅黑" w:hAnsi="微软雅黑" w:cs="微软雅黑" w:hint="eastAsia"/>
          <w:b/>
          <w:bCs/>
          <w:color w:val="000000"/>
          <w:kern w:val="0"/>
          <w:sz w:val="70"/>
          <w:szCs w:val="70"/>
        </w:rPr>
        <w:t>名词解释</w:t>
      </w:r>
    </w:p>
    <w:p w:rsidR="000B16E0" w:rsidRDefault="000B16E0">
      <w:pPr>
        <w:widowControl/>
        <w:jc w:val="left"/>
        <w:rPr>
          <w:rFonts w:ascii="微软雅黑" w:eastAsia="微软雅黑" w:hAnsi="微软雅黑" w:cs="微软雅黑"/>
          <w:color w:val="000000"/>
          <w:kern w:val="0"/>
          <w:sz w:val="32"/>
          <w:szCs w:val="32"/>
        </w:rPr>
      </w:pPr>
    </w:p>
    <w:p w:rsidR="000B16E0" w:rsidRDefault="00BE4FB8">
      <w:pPr>
        <w:spacing w:line="360" w:lineRule="auto"/>
        <w:ind w:firstLineChars="200" w:firstLine="640"/>
        <w:jc w:val="left"/>
        <w:rPr>
          <w:rFonts w:ascii="微软雅黑" w:eastAsia="微软雅黑" w:hAnsi="微软雅黑" w:cs="微软雅黑"/>
          <w:color w:val="000000"/>
          <w:kern w:val="0"/>
          <w:sz w:val="32"/>
          <w:szCs w:val="32"/>
        </w:rPr>
      </w:pPr>
      <w:r>
        <w:rPr>
          <w:rFonts w:ascii="微软雅黑" w:eastAsia="微软雅黑" w:hAnsi="微软雅黑" w:cs="微软雅黑" w:hint="eastAsia"/>
          <w:color w:val="000000"/>
          <w:kern w:val="0"/>
          <w:sz w:val="32"/>
          <w:szCs w:val="32"/>
        </w:rPr>
        <w:t>一、“三公”经费：指用财政拨款安排的因公出国（境）费、公务用车购置及运行费和公务接待费。其中，因公出国（境）费反映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rsidR="000B16E0" w:rsidRDefault="00BE4FB8">
      <w:pPr>
        <w:spacing w:line="360" w:lineRule="auto"/>
        <w:ind w:firstLineChars="200" w:firstLine="640"/>
        <w:jc w:val="left"/>
        <w:rPr>
          <w:rFonts w:ascii="微软雅黑" w:eastAsia="微软雅黑" w:hAnsi="微软雅黑" w:cs="微软雅黑"/>
          <w:color w:val="000000"/>
          <w:kern w:val="0"/>
          <w:sz w:val="32"/>
          <w:szCs w:val="32"/>
        </w:rPr>
      </w:pPr>
      <w:r>
        <w:rPr>
          <w:rFonts w:ascii="微软雅黑" w:eastAsia="微软雅黑" w:hAnsi="微软雅黑" w:cs="微软雅黑" w:hint="eastAsia"/>
          <w:color w:val="000000"/>
          <w:kern w:val="0"/>
          <w:sz w:val="32"/>
          <w:szCs w:val="32"/>
        </w:rPr>
        <w:t>二、机关运行经费，是指各部门的公用经费，包括办公及印刷费、邮电费、差旅费、会议费、福利费、日常维修费、专用材料及一般设备购置费、办公用房水电费、办公用房取暖费、办公用房物业管理费、公务用车运行维护费以及其他费用。</w:t>
      </w:r>
    </w:p>
    <w:p w:rsidR="00EA49CA" w:rsidRPr="00435CE2" w:rsidRDefault="00EA49CA" w:rsidP="00EA49CA">
      <w:pPr>
        <w:ind w:firstLineChars="200" w:firstLine="640"/>
        <w:jc w:val="left"/>
        <w:rPr>
          <w:rFonts w:ascii="微软雅黑" w:eastAsia="微软雅黑" w:hAnsi="微软雅黑" w:cs="微软雅黑"/>
          <w:color w:val="000000"/>
          <w:kern w:val="0"/>
          <w:sz w:val="32"/>
          <w:szCs w:val="32"/>
        </w:rPr>
      </w:pPr>
      <w:r w:rsidRPr="00435CE2">
        <w:rPr>
          <w:rFonts w:ascii="微软雅黑" w:eastAsia="微软雅黑" w:hAnsi="微软雅黑" w:cs="微软雅黑" w:hint="eastAsia"/>
          <w:color w:val="000000"/>
          <w:kern w:val="0"/>
          <w:sz w:val="32"/>
          <w:szCs w:val="32"/>
        </w:rPr>
        <w:t>三、财政拨款收入：指本级财政当年拨付的资金。</w:t>
      </w:r>
    </w:p>
    <w:p w:rsidR="00EA49CA" w:rsidRPr="00435CE2" w:rsidRDefault="00EA49CA" w:rsidP="00EA49CA">
      <w:pPr>
        <w:ind w:firstLineChars="200" w:firstLine="640"/>
        <w:jc w:val="left"/>
        <w:rPr>
          <w:rFonts w:ascii="微软雅黑" w:eastAsia="微软雅黑" w:hAnsi="微软雅黑" w:cs="微软雅黑"/>
          <w:color w:val="000000"/>
          <w:kern w:val="0"/>
          <w:sz w:val="32"/>
          <w:szCs w:val="32"/>
        </w:rPr>
      </w:pPr>
      <w:r w:rsidRPr="00435CE2">
        <w:rPr>
          <w:rFonts w:ascii="微软雅黑" w:eastAsia="微软雅黑" w:hAnsi="微软雅黑" w:cs="微软雅黑" w:hint="eastAsia"/>
          <w:color w:val="000000"/>
          <w:kern w:val="0"/>
          <w:sz w:val="32"/>
          <w:szCs w:val="32"/>
        </w:rPr>
        <w:t>四、事业收入：指事业单位开展专业业务活动及辅助活动所取得的收入。</w:t>
      </w:r>
    </w:p>
    <w:p w:rsidR="00EA49CA" w:rsidRPr="00435CE2" w:rsidRDefault="00EA49CA" w:rsidP="00EA49CA">
      <w:pPr>
        <w:ind w:firstLineChars="200" w:firstLine="640"/>
        <w:jc w:val="left"/>
        <w:rPr>
          <w:rFonts w:ascii="微软雅黑" w:eastAsia="微软雅黑" w:hAnsi="微软雅黑" w:cs="微软雅黑"/>
          <w:color w:val="000000"/>
          <w:kern w:val="0"/>
          <w:sz w:val="32"/>
          <w:szCs w:val="32"/>
        </w:rPr>
      </w:pPr>
      <w:r w:rsidRPr="00435CE2">
        <w:rPr>
          <w:rFonts w:ascii="微软雅黑" w:eastAsia="微软雅黑" w:hAnsi="微软雅黑" w:cs="微软雅黑" w:hint="eastAsia"/>
          <w:color w:val="000000"/>
          <w:kern w:val="0"/>
          <w:sz w:val="32"/>
          <w:szCs w:val="32"/>
        </w:rPr>
        <w:t>五、教育支出（类）：是指用于政府教育事务支出，包括保障机构正常运转、完成日常和特定的工作任务或事业发展目标的支出。</w:t>
      </w:r>
    </w:p>
    <w:p w:rsidR="00EA49CA" w:rsidRPr="00435CE2" w:rsidRDefault="00EA49CA" w:rsidP="00EA49CA">
      <w:pPr>
        <w:ind w:firstLineChars="200" w:firstLine="640"/>
        <w:jc w:val="left"/>
        <w:rPr>
          <w:rFonts w:ascii="微软雅黑" w:eastAsia="微软雅黑" w:hAnsi="微软雅黑" w:cs="微软雅黑"/>
          <w:color w:val="000000"/>
          <w:kern w:val="0"/>
          <w:sz w:val="32"/>
          <w:szCs w:val="32"/>
        </w:rPr>
      </w:pPr>
      <w:r w:rsidRPr="00435CE2">
        <w:rPr>
          <w:rFonts w:ascii="微软雅黑" w:eastAsia="微软雅黑" w:hAnsi="微软雅黑" w:cs="微软雅黑" w:hint="eastAsia"/>
          <w:color w:val="000000"/>
          <w:kern w:val="0"/>
          <w:sz w:val="32"/>
          <w:szCs w:val="32"/>
        </w:rPr>
        <w:t>六、基本支出：指保障机构正常运转、完成支日常工作任务而发生的</w:t>
      </w:r>
      <w:r w:rsidRPr="00435CE2">
        <w:rPr>
          <w:rFonts w:ascii="微软雅黑" w:eastAsia="微软雅黑" w:hAnsi="微软雅黑" w:cs="微软雅黑" w:hint="eastAsia"/>
          <w:color w:val="000000"/>
          <w:kern w:val="0"/>
          <w:sz w:val="32"/>
          <w:szCs w:val="32"/>
        </w:rPr>
        <w:lastRenderedPageBreak/>
        <w:t>人员支出和公用支出。</w:t>
      </w:r>
    </w:p>
    <w:p w:rsidR="00EA49CA" w:rsidRPr="00435CE2" w:rsidRDefault="00EA49CA" w:rsidP="00EA49CA">
      <w:pPr>
        <w:ind w:firstLineChars="200" w:firstLine="640"/>
        <w:jc w:val="left"/>
        <w:rPr>
          <w:rFonts w:ascii="微软雅黑" w:eastAsia="微软雅黑" w:hAnsi="微软雅黑" w:cs="微软雅黑"/>
          <w:color w:val="000000"/>
          <w:kern w:val="0"/>
          <w:sz w:val="32"/>
          <w:szCs w:val="32"/>
        </w:rPr>
      </w:pPr>
      <w:r w:rsidRPr="00435CE2">
        <w:rPr>
          <w:rFonts w:ascii="微软雅黑" w:eastAsia="微软雅黑" w:hAnsi="微软雅黑" w:cs="微软雅黑" w:hint="eastAsia"/>
          <w:color w:val="000000"/>
          <w:kern w:val="0"/>
          <w:sz w:val="32"/>
          <w:szCs w:val="32"/>
        </w:rPr>
        <w:t>七、项目支出：指在基本支出之外为完成特定行政任务和事业发展目标所发生的支出。</w:t>
      </w:r>
    </w:p>
    <w:p w:rsidR="000B16E0" w:rsidRDefault="000B16E0">
      <w:pPr>
        <w:pStyle w:val="Default"/>
        <w:spacing w:line="600" w:lineRule="exact"/>
        <w:ind w:firstLineChars="200" w:firstLine="640"/>
        <w:rPr>
          <w:rFonts w:ascii="微软雅黑" w:eastAsia="微软雅黑" w:hAnsi="微软雅黑" w:cs="微软雅黑"/>
          <w:b/>
          <w:bCs/>
          <w:i/>
          <w:color w:val="FF0000"/>
          <w:sz w:val="32"/>
          <w:szCs w:val="32"/>
        </w:rPr>
      </w:pPr>
    </w:p>
    <w:p w:rsidR="000B16E0" w:rsidRDefault="00BE4FB8">
      <w:pPr>
        <w:rPr>
          <w:rFonts w:ascii="微软雅黑" w:eastAsia="微软雅黑" w:hAnsi="微软雅黑" w:cs="微软雅黑"/>
          <w:sz w:val="72"/>
          <w:szCs w:val="72"/>
        </w:rPr>
      </w:pPr>
      <w:r>
        <w:rPr>
          <w:rFonts w:ascii="微软雅黑" w:eastAsia="微软雅黑" w:hAnsi="微软雅黑" w:cs="微软雅黑" w:hint="eastAsia"/>
          <w:sz w:val="72"/>
          <w:szCs w:val="72"/>
        </w:rPr>
        <w:br w:type="page"/>
      </w:r>
    </w:p>
    <w:p w:rsidR="000B16E0" w:rsidRDefault="000B16E0">
      <w:pPr>
        <w:pStyle w:val="Default"/>
        <w:jc w:val="center"/>
        <w:rPr>
          <w:rFonts w:ascii="微软雅黑" w:eastAsia="微软雅黑" w:hAnsi="微软雅黑" w:cs="微软雅黑"/>
          <w:sz w:val="72"/>
          <w:szCs w:val="72"/>
        </w:rPr>
      </w:pPr>
    </w:p>
    <w:p w:rsidR="00EA49CA" w:rsidRDefault="00EA49CA">
      <w:pPr>
        <w:pStyle w:val="Default"/>
        <w:jc w:val="center"/>
        <w:rPr>
          <w:rFonts w:ascii="微软雅黑" w:eastAsia="微软雅黑" w:hAnsi="微软雅黑" w:cs="微软雅黑"/>
          <w:sz w:val="72"/>
          <w:szCs w:val="72"/>
        </w:rPr>
      </w:pPr>
    </w:p>
    <w:p w:rsidR="00EA49CA" w:rsidRDefault="00EA49CA">
      <w:pPr>
        <w:pStyle w:val="Default"/>
        <w:jc w:val="center"/>
        <w:rPr>
          <w:rFonts w:ascii="微软雅黑" w:eastAsia="微软雅黑" w:hAnsi="微软雅黑" w:cs="微软雅黑"/>
          <w:sz w:val="72"/>
          <w:szCs w:val="72"/>
        </w:rPr>
      </w:pPr>
    </w:p>
    <w:p w:rsidR="00EA49CA" w:rsidRDefault="00EA49CA">
      <w:pPr>
        <w:pStyle w:val="Default"/>
        <w:jc w:val="center"/>
        <w:rPr>
          <w:rFonts w:ascii="微软雅黑" w:eastAsia="微软雅黑" w:hAnsi="微软雅黑" w:cs="微软雅黑"/>
          <w:sz w:val="72"/>
          <w:szCs w:val="72"/>
        </w:rPr>
      </w:pPr>
    </w:p>
    <w:p w:rsidR="000B16E0" w:rsidRDefault="00BE4FB8">
      <w:pPr>
        <w:pStyle w:val="Default"/>
        <w:jc w:val="center"/>
        <w:rPr>
          <w:rFonts w:ascii="微软雅黑" w:eastAsia="微软雅黑" w:hAnsi="微软雅黑" w:cs="微软雅黑"/>
          <w:b/>
          <w:bCs/>
          <w:sz w:val="72"/>
          <w:szCs w:val="72"/>
        </w:rPr>
      </w:pPr>
      <w:r>
        <w:rPr>
          <w:rFonts w:ascii="微软雅黑" w:eastAsia="微软雅黑" w:hAnsi="微软雅黑" w:cs="微软雅黑" w:hint="eastAsia"/>
          <w:b/>
          <w:bCs/>
          <w:sz w:val="72"/>
          <w:szCs w:val="72"/>
        </w:rPr>
        <w:t>第五部分</w:t>
      </w:r>
    </w:p>
    <w:p w:rsidR="000B16E0" w:rsidRDefault="000B16E0">
      <w:pPr>
        <w:jc w:val="center"/>
        <w:rPr>
          <w:rFonts w:ascii="微软雅黑" w:eastAsia="微软雅黑" w:hAnsi="微软雅黑" w:cs="微软雅黑"/>
          <w:b/>
          <w:bCs/>
          <w:color w:val="000000"/>
          <w:kern w:val="0"/>
          <w:sz w:val="70"/>
          <w:szCs w:val="70"/>
        </w:rPr>
      </w:pPr>
    </w:p>
    <w:p w:rsidR="000B16E0" w:rsidRDefault="00BE4FB8">
      <w:pPr>
        <w:pStyle w:val="Default"/>
        <w:jc w:val="center"/>
        <w:rPr>
          <w:rFonts w:ascii="微软雅黑" w:eastAsia="微软雅黑" w:hAnsi="微软雅黑" w:cs="微软雅黑"/>
          <w:b/>
          <w:bCs/>
          <w:sz w:val="72"/>
          <w:szCs w:val="72"/>
        </w:rPr>
      </w:pPr>
      <w:r>
        <w:rPr>
          <w:rFonts w:ascii="微软雅黑" w:eastAsia="微软雅黑" w:hAnsi="微软雅黑" w:cs="微软雅黑" w:hint="eastAsia"/>
          <w:b/>
          <w:bCs/>
          <w:sz w:val="70"/>
          <w:szCs w:val="70"/>
        </w:rPr>
        <w:t>附件</w:t>
      </w:r>
    </w:p>
    <w:p w:rsidR="000B16E0" w:rsidRDefault="000B16E0">
      <w:pPr>
        <w:ind w:firstLineChars="200" w:firstLine="640"/>
        <w:jc w:val="left"/>
        <w:rPr>
          <w:rFonts w:ascii="微软雅黑" w:eastAsia="微软雅黑" w:hAnsi="微软雅黑" w:cs="微软雅黑"/>
          <w:b/>
          <w:bCs/>
          <w:color w:val="000000"/>
          <w:kern w:val="0"/>
          <w:sz w:val="32"/>
          <w:szCs w:val="32"/>
        </w:rPr>
      </w:pPr>
    </w:p>
    <w:p w:rsidR="000B16E0" w:rsidRDefault="00BE4FB8">
      <w:pPr>
        <w:spacing w:line="360" w:lineRule="auto"/>
        <w:ind w:firstLineChars="200" w:firstLine="640"/>
        <w:jc w:val="left"/>
        <w:rPr>
          <w:rFonts w:ascii="微软雅黑" w:eastAsia="微软雅黑" w:hAnsi="微软雅黑" w:cs="微软雅黑"/>
          <w:b/>
          <w:bCs/>
          <w:color w:val="000000"/>
          <w:kern w:val="0"/>
          <w:sz w:val="32"/>
          <w:szCs w:val="32"/>
        </w:rPr>
      </w:pPr>
      <w:r>
        <w:rPr>
          <w:rFonts w:ascii="微软雅黑" w:eastAsia="微软雅黑" w:hAnsi="微软雅黑" w:cs="微软雅黑" w:hint="eastAsia"/>
          <w:b/>
          <w:bCs/>
          <w:color w:val="000000"/>
          <w:kern w:val="0"/>
          <w:sz w:val="32"/>
          <w:szCs w:val="32"/>
        </w:rPr>
        <w:t>1、</w:t>
      </w:r>
      <w:r>
        <w:rPr>
          <w:rFonts w:ascii="微软雅黑" w:eastAsia="微软雅黑" w:hAnsi="微软雅黑" w:cs="微软雅黑"/>
          <w:b/>
          <w:color w:val="000000"/>
          <w:sz w:val="32"/>
        </w:rPr>
        <w:t>2024年部门决算公开表格</w:t>
      </w:r>
    </w:p>
    <w:p w:rsidR="000B16E0" w:rsidRDefault="00BE4FB8">
      <w:pPr>
        <w:spacing w:line="360" w:lineRule="auto"/>
        <w:ind w:firstLineChars="200" w:firstLine="640"/>
        <w:jc w:val="left"/>
        <w:rPr>
          <w:rFonts w:ascii="微软雅黑" w:eastAsia="微软雅黑" w:hAnsi="微软雅黑" w:cs="微软雅黑"/>
          <w:b/>
          <w:bCs/>
          <w:color w:val="000000"/>
          <w:kern w:val="0"/>
          <w:sz w:val="32"/>
          <w:szCs w:val="32"/>
        </w:rPr>
      </w:pPr>
      <w:r>
        <w:rPr>
          <w:rFonts w:ascii="微软雅黑" w:eastAsia="微软雅黑" w:hAnsi="微软雅黑" w:cs="微软雅黑" w:hint="eastAsia"/>
          <w:b/>
          <w:bCs/>
          <w:color w:val="000000"/>
          <w:kern w:val="0"/>
          <w:sz w:val="32"/>
          <w:szCs w:val="32"/>
        </w:rPr>
        <w:t>2、2024年度部门整体支出绩效评价报告</w:t>
      </w:r>
    </w:p>
    <w:sectPr w:rsidR="000B16E0" w:rsidSect="000B16E0">
      <w:pgSz w:w="11906" w:h="16838"/>
      <w:pgMar w:top="720" w:right="720" w:bottom="720" w:left="720" w:header="851" w:footer="992" w:gutter="0"/>
      <w:cols w:space="720"/>
      <w:docGrid w:type="linesAndChar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微软雅黑"/>
    <w:panose1 w:val="02010600030101010101"/>
    <w:charset w:val="86"/>
    <w:family w:val="modern"/>
    <w:notTrueType/>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proofState w:spelling="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
  <w:docVars>
    <w:docVar w:name="commondata" w:val="eyJoZGlkIjoiMjQyMjBjOTA4MDc1MzU1NGZmYTViNGI3ODJiM2Q3ZjUifQ=="/>
    <w:docVar w:name="KSO_WPS_MARK_KEY" w:val="aeeac8e3-f466-426f-889f-364d7213eb81"/>
  </w:docVars>
  <w:rsids>
    <w:rsidRoot w:val="004506F9"/>
    <w:rsid w:val="CBFF70E0"/>
    <w:rsid w:val="EEABED75"/>
    <w:rsid w:val="FB36E1A6"/>
    <w:rsid w:val="FFFF1C8B"/>
    <w:rsid w:val="0002229B"/>
    <w:rsid w:val="000273BD"/>
    <w:rsid w:val="00040CBC"/>
    <w:rsid w:val="000415B7"/>
    <w:rsid w:val="00041E3F"/>
    <w:rsid w:val="00055DAA"/>
    <w:rsid w:val="00061F7B"/>
    <w:rsid w:val="000658A3"/>
    <w:rsid w:val="00074155"/>
    <w:rsid w:val="000A3F69"/>
    <w:rsid w:val="000B16E0"/>
    <w:rsid w:val="00103957"/>
    <w:rsid w:val="00152C6D"/>
    <w:rsid w:val="00162D39"/>
    <w:rsid w:val="001678BD"/>
    <w:rsid w:val="00182373"/>
    <w:rsid w:val="001A67DB"/>
    <w:rsid w:val="001B1164"/>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35493"/>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613F7"/>
    <w:rsid w:val="005767CC"/>
    <w:rsid w:val="00590D9F"/>
    <w:rsid w:val="00595D26"/>
    <w:rsid w:val="005A74E6"/>
    <w:rsid w:val="005B404E"/>
    <w:rsid w:val="005D4D55"/>
    <w:rsid w:val="005E2CFB"/>
    <w:rsid w:val="005F2103"/>
    <w:rsid w:val="005F3D1C"/>
    <w:rsid w:val="0062378F"/>
    <w:rsid w:val="00641842"/>
    <w:rsid w:val="00641F29"/>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08B8"/>
    <w:rsid w:val="008A3E8D"/>
    <w:rsid w:val="009237C4"/>
    <w:rsid w:val="00944C48"/>
    <w:rsid w:val="00950252"/>
    <w:rsid w:val="00967F5D"/>
    <w:rsid w:val="009A0F95"/>
    <w:rsid w:val="009B3ADF"/>
    <w:rsid w:val="009C3B52"/>
    <w:rsid w:val="009E6817"/>
    <w:rsid w:val="009E6E9A"/>
    <w:rsid w:val="00A01D2B"/>
    <w:rsid w:val="00A42218"/>
    <w:rsid w:val="00A45E9F"/>
    <w:rsid w:val="00A70249"/>
    <w:rsid w:val="00A70B02"/>
    <w:rsid w:val="00A71D9F"/>
    <w:rsid w:val="00A92E9F"/>
    <w:rsid w:val="00AB18FF"/>
    <w:rsid w:val="00B33BEA"/>
    <w:rsid w:val="00B57C9F"/>
    <w:rsid w:val="00B63572"/>
    <w:rsid w:val="00B845B3"/>
    <w:rsid w:val="00B85D8B"/>
    <w:rsid w:val="00BB4A40"/>
    <w:rsid w:val="00BD6C3E"/>
    <w:rsid w:val="00BE3674"/>
    <w:rsid w:val="00BE4FB8"/>
    <w:rsid w:val="00C10681"/>
    <w:rsid w:val="00C3049A"/>
    <w:rsid w:val="00C31B1E"/>
    <w:rsid w:val="00C77645"/>
    <w:rsid w:val="00CE04C3"/>
    <w:rsid w:val="00CE76A0"/>
    <w:rsid w:val="00D148C6"/>
    <w:rsid w:val="00D17A8A"/>
    <w:rsid w:val="00D415BA"/>
    <w:rsid w:val="00D54375"/>
    <w:rsid w:val="00D63780"/>
    <w:rsid w:val="00D644EE"/>
    <w:rsid w:val="00DD06FF"/>
    <w:rsid w:val="00DD5FE9"/>
    <w:rsid w:val="00E00C7A"/>
    <w:rsid w:val="00E37D6C"/>
    <w:rsid w:val="00E55B68"/>
    <w:rsid w:val="00E561AE"/>
    <w:rsid w:val="00E67BE6"/>
    <w:rsid w:val="00E8683C"/>
    <w:rsid w:val="00EA2B72"/>
    <w:rsid w:val="00EA49CA"/>
    <w:rsid w:val="00EB14F3"/>
    <w:rsid w:val="00F74360"/>
    <w:rsid w:val="00FB462F"/>
    <w:rsid w:val="00FE16FA"/>
    <w:rsid w:val="00FE328A"/>
    <w:rsid w:val="00FE6269"/>
    <w:rsid w:val="00FF5CD6"/>
    <w:rsid w:val="05482261"/>
    <w:rsid w:val="074309F6"/>
    <w:rsid w:val="07966D78"/>
    <w:rsid w:val="07E04F3D"/>
    <w:rsid w:val="096227F5"/>
    <w:rsid w:val="0AC57974"/>
    <w:rsid w:val="0F9016DB"/>
    <w:rsid w:val="0FE268D2"/>
    <w:rsid w:val="10A73DA4"/>
    <w:rsid w:val="11A63AC3"/>
    <w:rsid w:val="13135140"/>
    <w:rsid w:val="134641EF"/>
    <w:rsid w:val="136B7D14"/>
    <w:rsid w:val="15986B0A"/>
    <w:rsid w:val="15A64981"/>
    <w:rsid w:val="17D85E72"/>
    <w:rsid w:val="191A1185"/>
    <w:rsid w:val="1A4B623A"/>
    <w:rsid w:val="21680401"/>
    <w:rsid w:val="27B766F6"/>
    <w:rsid w:val="29701875"/>
    <w:rsid w:val="2F026361"/>
    <w:rsid w:val="2F5729E1"/>
    <w:rsid w:val="306F0E15"/>
    <w:rsid w:val="31B77767"/>
    <w:rsid w:val="33E12879"/>
    <w:rsid w:val="34095384"/>
    <w:rsid w:val="34E24AFB"/>
    <w:rsid w:val="36E96615"/>
    <w:rsid w:val="3BC62A80"/>
    <w:rsid w:val="3FD348C7"/>
    <w:rsid w:val="40C80669"/>
    <w:rsid w:val="41940D6D"/>
    <w:rsid w:val="42415557"/>
    <w:rsid w:val="42FC322C"/>
    <w:rsid w:val="44AC435F"/>
    <w:rsid w:val="487D493C"/>
    <w:rsid w:val="493A4AAE"/>
    <w:rsid w:val="4C76404F"/>
    <w:rsid w:val="4D542DAB"/>
    <w:rsid w:val="4EC70B92"/>
    <w:rsid w:val="512C2F2E"/>
    <w:rsid w:val="52E579D6"/>
    <w:rsid w:val="55C63EE6"/>
    <w:rsid w:val="570F5142"/>
    <w:rsid w:val="5777D4F5"/>
    <w:rsid w:val="57D94F90"/>
    <w:rsid w:val="59743537"/>
    <w:rsid w:val="5B4F3FC2"/>
    <w:rsid w:val="5D2E44D2"/>
    <w:rsid w:val="5DA84284"/>
    <w:rsid w:val="5DB1138B"/>
    <w:rsid w:val="5E026FEC"/>
    <w:rsid w:val="5FC6BB1E"/>
    <w:rsid w:val="5FF720F1"/>
    <w:rsid w:val="62865D5A"/>
    <w:rsid w:val="63930AB7"/>
    <w:rsid w:val="643C1282"/>
    <w:rsid w:val="645753D4"/>
    <w:rsid w:val="65B05FE0"/>
    <w:rsid w:val="660109D5"/>
    <w:rsid w:val="6720463D"/>
    <w:rsid w:val="6BD30F4C"/>
    <w:rsid w:val="6D15603E"/>
    <w:rsid w:val="6D1D2BA3"/>
    <w:rsid w:val="6D340BE9"/>
    <w:rsid w:val="6E4E0530"/>
    <w:rsid w:val="71B615C9"/>
    <w:rsid w:val="72853156"/>
    <w:rsid w:val="72D57472"/>
    <w:rsid w:val="73653335"/>
    <w:rsid w:val="737D59BA"/>
    <w:rsid w:val="73D15FE7"/>
    <w:rsid w:val="743957DE"/>
    <w:rsid w:val="75063912"/>
    <w:rsid w:val="772C33D8"/>
    <w:rsid w:val="776B5ABC"/>
    <w:rsid w:val="776D2CE2"/>
    <w:rsid w:val="77C37683"/>
    <w:rsid w:val="79FF515B"/>
    <w:rsid w:val="7C4D3A17"/>
    <w:rsid w:val="7E9F11B4"/>
    <w:rsid w:val="7FC69637"/>
    <w:rsid w:val="7FFDB4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16E0"/>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0B16E0"/>
    <w:rPr>
      <w:sz w:val="18"/>
      <w:szCs w:val="18"/>
    </w:rPr>
  </w:style>
  <w:style w:type="paragraph" w:styleId="a4">
    <w:name w:val="footer"/>
    <w:basedOn w:val="a"/>
    <w:link w:val="Char0"/>
    <w:uiPriority w:val="99"/>
    <w:unhideWhenUsed/>
    <w:qFormat/>
    <w:rsid w:val="000B16E0"/>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0B16E0"/>
    <w:pPr>
      <w:pBdr>
        <w:bottom w:val="single" w:sz="6" w:space="1" w:color="auto"/>
      </w:pBdr>
      <w:tabs>
        <w:tab w:val="center" w:pos="4153"/>
        <w:tab w:val="right" w:pos="8306"/>
      </w:tabs>
      <w:snapToGrid w:val="0"/>
      <w:jc w:val="center"/>
    </w:pPr>
    <w:rPr>
      <w:sz w:val="18"/>
      <w:szCs w:val="18"/>
    </w:rPr>
  </w:style>
  <w:style w:type="character" w:customStyle="1" w:styleId="Char">
    <w:name w:val="批注框文本 Char"/>
    <w:basedOn w:val="a0"/>
    <w:link w:val="a3"/>
    <w:uiPriority w:val="99"/>
    <w:semiHidden/>
    <w:qFormat/>
    <w:rsid w:val="000B16E0"/>
    <w:rPr>
      <w:sz w:val="18"/>
      <w:szCs w:val="18"/>
    </w:rPr>
  </w:style>
  <w:style w:type="character" w:customStyle="1" w:styleId="Char0">
    <w:name w:val="页脚 Char"/>
    <w:basedOn w:val="a0"/>
    <w:link w:val="a4"/>
    <w:uiPriority w:val="99"/>
    <w:qFormat/>
    <w:rsid w:val="000B16E0"/>
    <w:rPr>
      <w:sz w:val="18"/>
      <w:szCs w:val="18"/>
    </w:rPr>
  </w:style>
  <w:style w:type="character" w:customStyle="1" w:styleId="Char1">
    <w:name w:val="页眉 Char"/>
    <w:basedOn w:val="a0"/>
    <w:link w:val="a5"/>
    <w:uiPriority w:val="99"/>
    <w:qFormat/>
    <w:rsid w:val="000B16E0"/>
    <w:rPr>
      <w:sz w:val="18"/>
      <w:szCs w:val="18"/>
    </w:rPr>
  </w:style>
  <w:style w:type="character" w:customStyle="1" w:styleId="font11">
    <w:name w:val="font11"/>
    <w:basedOn w:val="a0"/>
    <w:qFormat/>
    <w:rsid w:val="000B16E0"/>
    <w:rPr>
      <w:rFonts w:ascii="宋体" w:eastAsia="宋体" w:hAnsi="宋体" w:cs="宋体" w:hint="eastAsia"/>
      <w:color w:val="000000"/>
      <w:sz w:val="24"/>
      <w:szCs w:val="24"/>
      <w:u w:val="none"/>
    </w:rPr>
  </w:style>
  <w:style w:type="character" w:customStyle="1" w:styleId="font21">
    <w:name w:val="font21"/>
    <w:basedOn w:val="a0"/>
    <w:qFormat/>
    <w:rsid w:val="000B16E0"/>
    <w:rPr>
      <w:rFonts w:ascii="宋体" w:eastAsia="宋体" w:hAnsi="宋体" w:cs="宋体" w:hint="eastAsia"/>
      <w:color w:val="000000"/>
      <w:sz w:val="24"/>
      <w:szCs w:val="24"/>
      <w:u w:val="none"/>
    </w:rPr>
  </w:style>
  <w:style w:type="character" w:customStyle="1" w:styleId="font01">
    <w:name w:val="font01"/>
    <w:basedOn w:val="a0"/>
    <w:qFormat/>
    <w:rsid w:val="000B16E0"/>
    <w:rPr>
      <w:rFonts w:ascii="宋体" w:eastAsia="宋体" w:hAnsi="宋体" w:cs="宋体" w:hint="eastAsia"/>
      <w:color w:val="000000"/>
      <w:sz w:val="22"/>
      <w:szCs w:val="22"/>
      <w:u w:val="none"/>
    </w:rPr>
  </w:style>
  <w:style w:type="paragraph" w:customStyle="1" w:styleId="Default">
    <w:name w:val="Default"/>
    <w:qFormat/>
    <w:rsid w:val="000B16E0"/>
    <w:pPr>
      <w:widowControl w:val="0"/>
      <w:autoSpaceDE w:val="0"/>
      <w:autoSpaceDN w:val="0"/>
      <w:adjustRightInd w:val="0"/>
    </w:pPr>
    <w:rPr>
      <w:rFonts w:ascii="黑体" w:eastAsia="黑体" w:hAnsi="Calibri" w:cs="黑体"/>
      <w:color w:val="000000"/>
      <w:sz w:val="24"/>
      <w:szCs w:val="24"/>
    </w:rPr>
  </w:style>
  <w:style w:type="paragraph" w:styleId="a6">
    <w:name w:val="List Paragraph"/>
    <w:basedOn w:val="a"/>
    <w:uiPriority w:val="34"/>
    <w:qFormat/>
    <w:rsid w:val="000B16E0"/>
    <w:pPr>
      <w:ind w:firstLineChars="200" w:firstLine="420"/>
    </w:pPr>
  </w:style>
</w:styles>
</file>

<file path=word/webSettings.xml><?xml version="1.0" encoding="utf-8"?>
<w:webSettings xmlns:r="http://schemas.openxmlformats.org/officeDocument/2006/relationships" xmlns:w="http://schemas.openxmlformats.org/wordprocessingml/2006/main">
  <w:divs>
    <w:div w:id="1880971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51196B9-52EE-4FDA-B5B2-F8F41CDCFE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17</Pages>
  <Words>782</Words>
  <Characters>4458</Characters>
  <Application>Microsoft Office Word</Application>
  <DocSecurity>0</DocSecurity>
  <Lines>37</Lines>
  <Paragraphs>10</Paragraphs>
  <ScaleCrop>false</ScaleCrop>
  <Company>Microsoft</Company>
  <LinksUpToDate>false</LinksUpToDate>
  <CharactersWithSpaces>5230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71</cp:revision>
  <cp:lastPrinted>2023-08-15T09:28:00Z</cp:lastPrinted>
  <dcterms:created xsi:type="dcterms:W3CDTF">2020-07-04T18:32:00Z</dcterms:created>
  <dcterms:modified xsi:type="dcterms:W3CDTF">2025-10-24T07:57:00Z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661ABA64067A42B98A18CBAF8FC9F9FC_13</vt:lpwstr>
  </property>
</Properties>
</file>