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43A" w:rsidRDefault="00CD743A">
      <w:pPr>
        <w:pStyle w:val="a3"/>
        <w:spacing w:line="287" w:lineRule="auto"/>
        <w:rPr>
          <w:rFonts w:eastAsiaTheme="minorEastAsia"/>
          <w:lang w:eastAsia="zh-CN"/>
        </w:rPr>
      </w:pPr>
    </w:p>
    <w:p w:rsidR="00DA04BE" w:rsidRDefault="00DA04BE">
      <w:pPr>
        <w:pStyle w:val="a3"/>
        <w:spacing w:line="287" w:lineRule="auto"/>
        <w:rPr>
          <w:rFonts w:eastAsiaTheme="minorEastAsia"/>
          <w:lang w:eastAsia="zh-CN"/>
        </w:rPr>
      </w:pPr>
    </w:p>
    <w:p w:rsidR="00DA04BE" w:rsidRDefault="00DA04BE">
      <w:pPr>
        <w:pStyle w:val="a3"/>
        <w:spacing w:line="287" w:lineRule="auto"/>
        <w:rPr>
          <w:rFonts w:eastAsiaTheme="minorEastAsia"/>
          <w:lang w:eastAsia="zh-CN"/>
        </w:rPr>
      </w:pPr>
    </w:p>
    <w:p w:rsidR="00DA04BE" w:rsidRPr="00DA04BE" w:rsidRDefault="00DA04BE">
      <w:pPr>
        <w:pStyle w:val="a3"/>
        <w:spacing w:line="287" w:lineRule="auto"/>
        <w:rPr>
          <w:rFonts w:eastAsiaTheme="minorEastAsia"/>
          <w:lang w:eastAsia="zh-CN"/>
        </w:rPr>
      </w:pPr>
    </w:p>
    <w:p w:rsidR="00CD743A" w:rsidRDefault="00CD743A">
      <w:pPr>
        <w:pStyle w:val="a3"/>
        <w:spacing w:line="287" w:lineRule="auto"/>
      </w:pPr>
    </w:p>
    <w:p w:rsidR="00CD743A" w:rsidRDefault="0021793F">
      <w:pPr>
        <w:spacing w:before="91" w:line="219" w:lineRule="auto"/>
        <w:ind w:left="59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3"/>
          <w:sz w:val="28"/>
          <w:szCs w:val="28"/>
        </w:rPr>
        <w:t>附件4</w:t>
      </w:r>
    </w:p>
    <w:p w:rsidR="00B74F35" w:rsidRDefault="0021793F" w:rsidP="00B74F35">
      <w:pPr>
        <w:spacing w:before="160" w:line="283" w:lineRule="auto"/>
        <w:ind w:right="540" w:firstLine="960"/>
        <w:jc w:val="center"/>
        <w:rPr>
          <w:rFonts w:ascii="宋体" w:eastAsia="宋体" w:hAnsi="宋体" w:cs="宋体"/>
          <w:b/>
          <w:bCs/>
          <w:spacing w:val="-6"/>
          <w:sz w:val="43"/>
          <w:szCs w:val="43"/>
          <w:lang w:eastAsia="zh-CN"/>
        </w:rPr>
      </w:pPr>
      <w:r>
        <w:rPr>
          <w:rFonts w:ascii="宋体" w:eastAsia="宋体" w:hAnsi="宋体" w:cs="宋体"/>
          <w:b/>
          <w:bCs/>
          <w:spacing w:val="-6"/>
          <w:sz w:val="43"/>
          <w:szCs w:val="43"/>
        </w:rPr>
        <w:t>202</w:t>
      </w:r>
      <w:r>
        <w:rPr>
          <w:rFonts w:ascii="宋体" w:eastAsia="宋体" w:hAnsi="宋体" w:cs="宋体" w:hint="eastAsia"/>
          <w:b/>
          <w:bCs/>
          <w:spacing w:val="-6"/>
          <w:sz w:val="43"/>
          <w:szCs w:val="43"/>
          <w:lang w:eastAsia="zh-CN"/>
        </w:rPr>
        <w:t>4</w:t>
      </w:r>
      <w:r>
        <w:rPr>
          <w:rFonts w:ascii="宋体" w:eastAsia="宋体" w:hAnsi="宋体" w:cs="宋体"/>
          <w:b/>
          <w:bCs/>
          <w:spacing w:val="-6"/>
          <w:sz w:val="43"/>
          <w:szCs w:val="43"/>
        </w:rPr>
        <w:t>年度</w:t>
      </w:r>
      <w:r w:rsidR="00B74F35">
        <w:rPr>
          <w:rFonts w:ascii="宋体" w:eastAsia="宋体" w:hAnsi="宋体" w:cs="宋体" w:hint="eastAsia"/>
          <w:b/>
          <w:bCs/>
          <w:spacing w:val="-6"/>
          <w:sz w:val="43"/>
          <w:szCs w:val="43"/>
          <w:lang w:eastAsia="zh-CN"/>
        </w:rPr>
        <w:t>岳阳县</w:t>
      </w:r>
      <w:r w:rsidR="006B76CD">
        <w:rPr>
          <w:rFonts w:ascii="宋体" w:eastAsia="宋体" w:hAnsi="宋体" w:cs="宋体" w:hint="eastAsia"/>
          <w:b/>
          <w:bCs/>
          <w:spacing w:val="-6"/>
          <w:sz w:val="43"/>
          <w:szCs w:val="43"/>
          <w:lang w:eastAsia="zh-CN"/>
        </w:rPr>
        <w:t>城南</w:t>
      </w:r>
      <w:r w:rsidR="00B74F35">
        <w:rPr>
          <w:rFonts w:ascii="宋体" w:eastAsia="宋体" w:hAnsi="宋体" w:cs="宋体" w:hint="eastAsia"/>
          <w:b/>
          <w:bCs/>
          <w:spacing w:val="-6"/>
          <w:sz w:val="43"/>
          <w:szCs w:val="43"/>
          <w:lang w:eastAsia="zh-CN"/>
        </w:rPr>
        <w:t>小学</w:t>
      </w:r>
    </w:p>
    <w:p w:rsidR="00CD743A" w:rsidRDefault="0021793F" w:rsidP="00B74F35">
      <w:pPr>
        <w:spacing w:before="160" w:line="283" w:lineRule="auto"/>
        <w:ind w:right="540" w:firstLine="960"/>
        <w:jc w:val="center"/>
        <w:rPr>
          <w:rFonts w:ascii="宋体" w:eastAsia="宋体" w:hAnsi="宋体" w:cs="宋体"/>
          <w:sz w:val="43"/>
          <w:szCs w:val="43"/>
        </w:rPr>
      </w:pPr>
      <w:proofErr w:type="spellStart"/>
      <w:r>
        <w:rPr>
          <w:rFonts w:ascii="宋体" w:eastAsia="宋体" w:hAnsi="宋体" w:cs="宋体"/>
          <w:b/>
          <w:bCs/>
          <w:spacing w:val="-6"/>
          <w:sz w:val="43"/>
          <w:szCs w:val="43"/>
        </w:rPr>
        <w:t>部门</w:t>
      </w:r>
      <w:proofErr w:type="spellEnd"/>
      <w:r>
        <w:rPr>
          <w:rFonts w:ascii="宋体" w:eastAsia="宋体" w:hAnsi="宋体" w:cs="宋体"/>
          <w:b/>
          <w:bCs/>
          <w:spacing w:val="-6"/>
          <w:sz w:val="43"/>
          <w:szCs w:val="43"/>
        </w:rPr>
        <w:t>(</w:t>
      </w:r>
      <w:proofErr w:type="spellStart"/>
      <w:r>
        <w:rPr>
          <w:rFonts w:ascii="宋体" w:eastAsia="宋体" w:hAnsi="宋体" w:cs="宋体"/>
          <w:b/>
          <w:bCs/>
          <w:spacing w:val="-6"/>
          <w:sz w:val="43"/>
          <w:szCs w:val="43"/>
        </w:rPr>
        <w:t>单位</w:t>
      </w:r>
      <w:proofErr w:type="spellEnd"/>
      <w:r>
        <w:rPr>
          <w:rFonts w:ascii="宋体" w:eastAsia="宋体" w:hAnsi="宋体" w:cs="宋体"/>
          <w:b/>
          <w:bCs/>
          <w:spacing w:val="-6"/>
          <w:sz w:val="43"/>
          <w:szCs w:val="43"/>
        </w:rPr>
        <w:t>)</w:t>
      </w:r>
      <w:proofErr w:type="spellStart"/>
      <w:r>
        <w:rPr>
          <w:rFonts w:ascii="宋体" w:eastAsia="宋体" w:hAnsi="宋体" w:cs="宋体"/>
          <w:b/>
          <w:bCs/>
          <w:spacing w:val="-6"/>
          <w:sz w:val="43"/>
          <w:szCs w:val="43"/>
        </w:rPr>
        <w:t>整体支出</w:t>
      </w:r>
      <w:bookmarkStart w:id="0" w:name="_GoBack"/>
      <w:r>
        <w:rPr>
          <w:rFonts w:ascii="宋体" w:eastAsia="宋体" w:hAnsi="宋体" w:cs="宋体"/>
          <w:b/>
          <w:bCs/>
          <w:spacing w:val="6"/>
          <w:sz w:val="43"/>
          <w:szCs w:val="43"/>
        </w:rPr>
        <w:t>绩效自评报告</w:t>
      </w:r>
      <w:bookmarkEnd w:id="0"/>
      <w:proofErr w:type="spellEnd"/>
    </w:p>
    <w:p w:rsidR="00CD743A" w:rsidRDefault="00CD743A">
      <w:pPr>
        <w:pStyle w:val="a3"/>
      </w:pPr>
    </w:p>
    <w:p w:rsidR="00CD743A" w:rsidRDefault="00CD743A">
      <w:pPr>
        <w:pStyle w:val="a3"/>
      </w:pPr>
    </w:p>
    <w:p w:rsidR="00CD743A" w:rsidRDefault="00CD743A">
      <w:pPr>
        <w:pStyle w:val="a3"/>
      </w:pPr>
    </w:p>
    <w:p w:rsidR="00CD743A" w:rsidRDefault="00CD743A">
      <w:pPr>
        <w:pStyle w:val="a3"/>
      </w:pPr>
    </w:p>
    <w:p w:rsidR="00CD743A" w:rsidRDefault="00CD743A">
      <w:pPr>
        <w:pStyle w:val="a3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Pr="00DA04BE" w:rsidRDefault="00CD743A">
      <w:pPr>
        <w:pStyle w:val="a3"/>
        <w:spacing w:line="241" w:lineRule="auto"/>
        <w:rPr>
          <w:rFonts w:eastAsiaTheme="minorEastAsia"/>
          <w:lang w:eastAsia="zh-CN"/>
        </w:rPr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CD743A">
      <w:pPr>
        <w:pStyle w:val="a3"/>
        <w:spacing w:line="241" w:lineRule="auto"/>
      </w:pPr>
    </w:p>
    <w:p w:rsidR="00CD743A" w:rsidRDefault="0021793F" w:rsidP="00DA04BE">
      <w:pPr>
        <w:spacing w:before="91" w:line="224" w:lineRule="auto"/>
        <w:ind w:firstLineChars="900" w:firstLine="2503"/>
        <w:rPr>
          <w:rFonts w:ascii="楷体" w:eastAsia="楷体" w:hAnsi="楷体" w:cs="楷体"/>
          <w:sz w:val="28"/>
          <w:szCs w:val="28"/>
        </w:rPr>
      </w:pPr>
      <w:proofErr w:type="spellStart"/>
      <w:r>
        <w:rPr>
          <w:rFonts w:ascii="楷体" w:eastAsia="楷体" w:hAnsi="楷体" w:cs="楷体"/>
          <w:b/>
          <w:bCs/>
          <w:spacing w:val="-3"/>
          <w:sz w:val="28"/>
          <w:szCs w:val="28"/>
        </w:rPr>
        <w:t>部门</w:t>
      </w:r>
      <w:proofErr w:type="spellEnd"/>
      <w:r>
        <w:rPr>
          <w:rFonts w:ascii="楷体" w:eastAsia="楷体" w:hAnsi="楷体" w:cs="楷体"/>
          <w:b/>
          <w:bCs/>
          <w:spacing w:val="-3"/>
          <w:sz w:val="28"/>
          <w:szCs w:val="28"/>
        </w:rPr>
        <w:t>(</w:t>
      </w:r>
      <w:proofErr w:type="spellStart"/>
      <w:r>
        <w:rPr>
          <w:rFonts w:ascii="楷体" w:eastAsia="楷体" w:hAnsi="楷体" w:cs="楷体"/>
          <w:b/>
          <w:bCs/>
          <w:spacing w:val="-3"/>
          <w:sz w:val="28"/>
          <w:szCs w:val="28"/>
        </w:rPr>
        <w:t>单位</w:t>
      </w:r>
      <w:proofErr w:type="spellEnd"/>
      <w:r>
        <w:rPr>
          <w:rFonts w:ascii="楷体" w:eastAsia="楷体" w:hAnsi="楷体" w:cs="楷体"/>
          <w:b/>
          <w:bCs/>
          <w:spacing w:val="-3"/>
          <w:sz w:val="28"/>
          <w:szCs w:val="28"/>
        </w:rPr>
        <w:t>)</w:t>
      </w:r>
      <w:proofErr w:type="spellStart"/>
      <w:r>
        <w:rPr>
          <w:rFonts w:ascii="楷体" w:eastAsia="楷体" w:hAnsi="楷体" w:cs="楷体"/>
          <w:b/>
          <w:bCs/>
          <w:spacing w:val="-3"/>
          <w:sz w:val="28"/>
          <w:szCs w:val="28"/>
        </w:rPr>
        <w:t>名称</w:t>
      </w:r>
      <w:proofErr w:type="spellEnd"/>
      <w:r>
        <w:rPr>
          <w:rFonts w:ascii="楷体" w:eastAsia="楷体" w:hAnsi="楷体" w:cs="楷体"/>
          <w:b/>
          <w:bCs/>
          <w:spacing w:val="-3"/>
          <w:sz w:val="28"/>
          <w:szCs w:val="28"/>
        </w:rPr>
        <w:t>：</w:t>
      </w:r>
      <w:r w:rsidR="00DA04BE">
        <w:rPr>
          <w:rFonts w:ascii="楷体" w:eastAsia="楷体" w:hAnsi="楷体" w:cs="楷体" w:hint="eastAsia"/>
          <w:b/>
          <w:bCs/>
          <w:spacing w:val="-3"/>
          <w:sz w:val="28"/>
          <w:szCs w:val="28"/>
          <w:lang w:eastAsia="zh-CN"/>
        </w:rPr>
        <w:t>岳阳县</w:t>
      </w:r>
      <w:r w:rsidR="006B76CD">
        <w:rPr>
          <w:rFonts w:ascii="楷体" w:eastAsia="楷体" w:hAnsi="楷体" w:cs="楷体" w:hint="eastAsia"/>
          <w:b/>
          <w:bCs/>
          <w:spacing w:val="-3"/>
          <w:sz w:val="28"/>
          <w:szCs w:val="28"/>
          <w:lang w:eastAsia="zh-CN"/>
        </w:rPr>
        <w:t>城南</w:t>
      </w:r>
      <w:r w:rsidR="00640F41">
        <w:rPr>
          <w:rFonts w:ascii="楷体" w:eastAsia="楷体" w:hAnsi="楷体" w:cs="楷体" w:hint="eastAsia"/>
          <w:b/>
          <w:bCs/>
          <w:spacing w:val="-3"/>
          <w:sz w:val="28"/>
          <w:szCs w:val="28"/>
          <w:lang w:eastAsia="zh-CN"/>
        </w:rPr>
        <w:t>小学</w:t>
      </w:r>
      <w:r>
        <w:rPr>
          <w:rFonts w:ascii="楷体" w:eastAsia="楷体" w:hAnsi="楷体" w:cs="楷体"/>
          <w:spacing w:val="-66"/>
          <w:sz w:val="28"/>
          <w:szCs w:val="28"/>
        </w:rPr>
        <w:t xml:space="preserve"> </w:t>
      </w:r>
      <w:r>
        <w:rPr>
          <w:rFonts w:ascii="楷体" w:eastAsia="楷体" w:hAnsi="楷体" w:cs="楷体"/>
          <w:spacing w:val="-76"/>
          <w:sz w:val="28"/>
          <w:szCs w:val="28"/>
          <w:u w:val="single"/>
        </w:rPr>
        <w:t xml:space="preserve"> </w:t>
      </w:r>
      <w:r>
        <w:rPr>
          <w:rFonts w:ascii="楷体" w:eastAsia="楷体" w:hAnsi="楷体" w:cs="楷体"/>
          <w:b/>
          <w:bCs/>
          <w:spacing w:val="-3"/>
          <w:sz w:val="28"/>
          <w:szCs w:val="28"/>
          <w:u w:val="single"/>
        </w:rPr>
        <w:t>(</w:t>
      </w:r>
      <w:proofErr w:type="spellStart"/>
      <w:r>
        <w:rPr>
          <w:rFonts w:ascii="楷体" w:eastAsia="楷体" w:hAnsi="楷体" w:cs="楷体"/>
          <w:b/>
          <w:bCs/>
          <w:spacing w:val="-3"/>
          <w:sz w:val="28"/>
          <w:szCs w:val="28"/>
          <w:u w:val="single"/>
        </w:rPr>
        <w:t>盖章</w:t>
      </w:r>
      <w:proofErr w:type="spellEnd"/>
      <w:r>
        <w:rPr>
          <w:rFonts w:ascii="楷体" w:eastAsia="楷体" w:hAnsi="楷体" w:cs="楷体"/>
          <w:b/>
          <w:bCs/>
          <w:spacing w:val="-3"/>
          <w:sz w:val="28"/>
          <w:szCs w:val="28"/>
          <w:u w:val="single"/>
        </w:rPr>
        <w:t>)</w:t>
      </w:r>
    </w:p>
    <w:p w:rsidR="00CD743A" w:rsidRDefault="00DA04BE">
      <w:pPr>
        <w:spacing w:before="281" w:line="225" w:lineRule="auto"/>
        <w:ind w:left="3744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pacing w:val="-15"/>
          <w:sz w:val="28"/>
          <w:szCs w:val="28"/>
          <w:lang w:eastAsia="zh-CN"/>
        </w:rPr>
        <w:t>2025</w:t>
      </w:r>
      <w:r w:rsidR="0021793F">
        <w:rPr>
          <w:rFonts w:ascii="楷体" w:eastAsia="楷体" w:hAnsi="楷体" w:cs="楷体"/>
          <w:b/>
          <w:bCs/>
          <w:spacing w:val="-15"/>
          <w:sz w:val="28"/>
          <w:szCs w:val="28"/>
        </w:rPr>
        <w:t>年</w:t>
      </w:r>
      <w:r w:rsidR="0021793F">
        <w:rPr>
          <w:rFonts w:ascii="楷体" w:eastAsia="楷体" w:hAnsi="楷体" w:cs="楷体"/>
          <w:spacing w:val="30"/>
          <w:sz w:val="28"/>
          <w:szCs w:val="28"/>
        </w:rPr>
        <w:t xml:space="preserve">  </w:t>
      </w:r>
      <w:r>
        <w:rPr>
          <w:rFonts w:ascii="楷体" w:eastAsia="楷体" w:hAnsi="楷体" w:cs="楷体" w:hint="eastAsia"/>
          <w:spacing w:val="30"/>
          <w:sz w:val="28"/>
          <w:szCs w:val="28"/>
          <w:lang w:eastAsia="zh-CN"/>
        </w:rPr>
        <w:t>5</w:t>
      </w:r>
      <w:r w:rsidR="0021793F">
        <w:rPr>
          <w:rFonts w:ascii="楷体" w:eastAsia="楷体" w:hAnsi="楷体" w:cs="楷体"/>
          <w:spacing w:val="30"/>
          <w:sz w:val="28"/>
          <w:szCs w:val="28"/>
        </w:rPr>
        <w:t xml:space="preserve"> </w:t>
      </w:r>
      <w:r w:rsidR="0021793F">
        <w:rPr>
          <w:rFonts w:ascii="楷体" w:eastAsia="楷体" w:hAnsi="楷体" w:cs="楷体"/>
          <w:b/>
          <w:bCs/>
          <w:spacing w:val="-15"/>
          <w:sz w:val="28"/>
          <w:szCs w:val="28"/>
        </w:rPr>
        <w:t>月</w:t>
      </w:r>
      <w:r w:rsidR="0021793F">
        <w:rPr>
          <w:rFonts w:ascii="楷体" w:eastAsia="楷体" w:hAnsi="楷体" w:cs="楷体"/>
          <w:spacing w:val="26"/>
          <w:sz w:val="28"/>
          <w:szCs w:val="28"/>
        </w:rPr>
        <w:t xml:space="preserve">  </w:t>
      </w:r>
      <w:r>
        <w:rPr>
          <w:rFonts w:ascii="楷体" w:eastAsia="楷体" w:hAnsi="楷体" w:cs="楷体" w:hint="eastAsia"/>
          <w:spacing w:val="26"/>
          <w:sz w:val="28"/>
          <w:szCs w:val="28"/>
          <w:lang w:eastAsia="zh-CN"/>
        </w:rPr>
        <w:t>21</w:t>
      </w:r>
      <w:r w:rsidR="0021793F">
        <w:rPr>
          <w:rFonts w:ascii="楷体" w:eastAsia="楷体" w:hAnsi="楷体" w:cs="楷体"/>
          <w:spacing w:val="26"/>
          <w:sz w:val="28"/>
          <w:szCs w:val="28"/>
        </w:rPr>
        <w:t xml:space="preserve">  </w:t>
      </w:r>
      <w:r w:rsidR="0021793F">
        <w:rPr>
          <w:rFonts w:ascii="楷体" w:eastAsia="楷体" w:hAnsi="楷体" w:cs="楷体"/>
          <w:b/>
          <w:bCs/>
          <w:spacing w:val="-15"/>
          <w:sz w:val="28"/>
          <w:szCs w:val="28"/>
        </w:rPr>
        <w:t>日</w:t>
      </w:r>
    </w:p>
    <w:p w:rsidR="00CD743A" w:rsidRDefault="00CD743A">
      <w:pPr>
        <w:spacing w:line="230" w:lineRule="auto"/>
        <w:rPr>
          <w:rFonts w:ascii="楷体" w:eastAsia="楷体" w:hAnsi="楷体" w:cs="楷体"/>
          <w:sz w:val="28"/>
          <w:szCs w:val="28"/>
        </w:rPr>
        <w:sectPr w:rsidR="00CD743A">
          <w:footerReference w:type="default" r:id="rId6"/>
          <w:pgSz w:w="11900" w:h="16830"/>
          <w:pgMar w:top="1430" w:right="1785" w:bottom="2010" w:left="1489" w:header="0" w:footer="1647" w:gutter="0"/>
          <w:cols w:space="720"/>
        </w:sectPr>
      </w:pPr>
    </w:p>
    <w:p w:rsidR="00CD743A" w:rsidRDefault="00CD743A">
      <w:pPr>
        <w:pStyle w:val="a3"/>
        <w:spacing w:line="298" w:lineRule="auto"/>
      </w:pPr>
    </w:p>
    <w:p w:rsidR="00CD743A" w:rsidRDefault="00CD743A">
      <w:pPr>
        <w:pStyle w:val="a3"/>
        <w:spacing w:line="299" w:lineRule="auto"/>
      </w:pPr>
    </w:p>
    <w:p w:rsidR="00470993" w:rsidRDefault="0021793F" w:rsidP="00470993">
      <w:pPr>
        <w:spacing w:before="101" w:line="222" w:lineRule="auto"/>
        <w:ind w:left="639"/>
        <w:rPr>
          <w:rFonts w:ascii="黑体" w:eastAsia="黑体" w:hAnsi="黑体" w:cs="黑体"/>
          <w:spacing w:val="-7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-7"/>
          <w:sz w:val="31"/>
          <w:szCs w:val="31"/>
        </w:rPr>
        <w:t>一</w:t>
      </w:r>
      <w:r>
        <w:rPr>
          <w:rFonts w:ascii="黑体" w:eastAsia="黑体" w:hAnsi="黑体" w:cs="黑体"/>
          <w:spacing w:val="-90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7"/>
          <w:sz w:val="31"/>
          <w:szCs w:val="31"/>
        </w:rPr>
        <w:t>、</w:t>
      </w:r>
      <w:proofErr w:type="spellStart"/>
      <w:r>
        <w:rPr>
          <w:rFonts w:ascii="黑体" w:eastAsia="黑体" w:hAnsi="黑体" w:cs="黑体"/>
          <w:spacing w:val="-7"/>
          <w:sz w:val="31"/>
          <w:szCs w:val="31"/>
        </w:rPr>
        <w:t>部门</w:t>
      </w:r>
      <w:proofErr w:type="spellEnd"/>
      <w:r>
        <w:rPr>
          <w:rFonts w:ascii="黑体" w:eastAsia="黑体" w:hAnsi="黑体" w:cs="黑体"/>
          <w:spacing w:val="-7"/>
          <w:sz w:val="31"/>
          <w:szCs w:val="31"/>
        </w:rPr>
        <w:t>(</w:t>
      </w:r>
      <w:proofErr w:type="spellStart"/>
      <w:r>
        <w:rPr>
          <w:rFonts w:ascii="黑体" w:eastAsia="黑体" w:hAnsi="黑体" w:cs="黑体"/>
          <w:spacing w:val="-7"/>
          <w:sz w:val="31"/>
          <w:szCs w:val="31"/>
        </w:rPr>
        <w:t>单位</w:t>
      </w:r>
      <w:proofErr w:type="spellEnd"/>
      <w:r>
        <w:rPr>
          <w:rFonts w:ascii="黑体" w:eastAsia="黑体" w:hAnsi="黑体" w:cs="黑体"/>
          <w:spacing w:val="-7"/>
          <w:sz w:val="31"/>
          <w:szCs w:val="31"/>
        </w:rPr>
        <w:t>)</w:t>
      </w:r>
      <w:proofErr w:type="spellStart"/>
      <w:r>
        <w:rPr>
          <w:rFonts w:ascii="黑体" w:eastAsia="黑体" w:hAnsi="黑体" w:cs="黑体"/>
          <w:spacing w:val="-7"/>
          <w:sz w:val="31"/>
          <w:szCs w:val="31"/>
        </w:rPr>
        <w:t>基本情况</w:t>
      </w:r>
      <w:proofErr w:type="spellEnd"/>
    </w:p>
    <w:p w:rsidR="00470993" w:rsidRDefault="00470993" w:rsidP="00470993">
      <w:pPr>
        <w:spacing w:before="101" w:line="300" w:lineRule="auto"/>
        <w:rPr>
          <w:rFonts w:ascii="仿宋_GB2312" w:eastAsia="仿宋_GB2312" w:hAnsi="宋体" w:cs="仿宋_GB2312"/>
          <w:snapToGrid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ascii="黑体" w:eastAsia="黑体" w:hAnsi="黑体" w:cs="黑体" w:hint="eastAsia"/>
          <w:spacing w:val="-7"/>
          <w:sz w:val="31"/>
          <w:szCs w:val="31"/>
          <w:lang w:eastAsia="zh-CN"/>
        </w:rPr>
        <w:t xml:space="preserve">       </w:t>
      </w:r>
      <w:proofErr w:type="spellStart"/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本单位负责</w:t>
      </w:r>
      <w:proofErr w:type="spellEnd"/>
      <w:r w:rsidR="003A2F0A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全面落实国家教育方针，负责划分区域范围内义务教育阶段小学教育教学工作，</w:t>
      </w:r>
      <w:proofErr w:type="spellStart"/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确保教学质量和效果</w:t>
      </w:r>
      <w:proofErr w:type="spellEnd"/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。</w:t>
      </w:r>
    </w:p>
    <w:p w:rsidR="0074240F" w:rsidRPr="0074240F" w:rsidRDefault="0074240F" w:rsidP="0074240F">
      <w:pPr>
        <w:spacing w:line="560" w:lineRule="exact"/>
        <w:ind w:firstLineChars="200" w:firstLine="640"/>
        <w:rPr>
          <w:rFonts w:ascii="仿宋_GB2312" w:eastAsia="仿宋_GB2312" w:hAnsi="宋体"/>
          <w:snapToGrid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本单位</w:t>
      </w:r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2024</w:t>
      </w:r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部门</w:t>
      </w:r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整体支出共计</w:t>
      </w:r>
      <w:r w:rsidR="006B76CD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2739.8821</w:t>
      </w:r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万元，</w:t>
      </w:r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其中：一般公共预算支出</w:t>
      </w:r>
      <w:r w:rsidR="006B76CD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2373.6065</w:t>
      </w:r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万元</w:t>
      </w:r>
      <w:r w:rsidR="003A2F0A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，政府性基金</w:t>
      </w:r>
      <w:r w:rsidR="002919D6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预算</w:t>
      </w:r>
      <w:r w:rsidR="003A2F0A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支出20万元，纳入专户管理的非税</w:t>
      </w:r>
      <w:r w:rsidR="002919D6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预算</w:t>
      </w:r>
      <w:r w:rsidR="003A2F0A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支出</w:t>
      </w:r>
      <w:r w:rsidR="006B76CD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346.2756</w:t>
      </w:r>
      <w:r w:rsidR="003A2F0A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万元</w:t>
      </w:r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。按支出性质分为</w:t>
      </w:r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基本支出</w:t>
      </w:r>
      <w:r w:rsidR="006B76CD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2739.8821</w:t>
      </w:r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万元</w:t>
      </w:r>
      <w:r w:rsidR="003A2F0A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；</w:t>
      </w:r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其中人员经费</w:t>
      </w:r>
      <w:r w:rsidR="006B76CD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2168.4131</w:t>
      </w:r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万元，日常公用经费</w:t>
      </w:r>
      <w:r w:rsidR="006B76CD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571.469</w:t>
      </w:r>
      <w:r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万元</w:t>
      </w:r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。</w:t>
      </w:r>
    </w:p>
    <w:p w:rsidR="00CD743A" w:rsidRDefault="0021793F" w:rsidP="00DA04BE">
      <w:pPr>
        <w:spacing w:before="194" w:line="221" w:lineRule="auto"/>
        <w:ind w:left="639"/>
        <w:jc w:val="both"/>
        <w:rPr>
          <w:rFonts w:ascii="黑体" w:eastAsia="黑体" w:hAnsi="黑体" w:cs="黑体"/>
          <w:spacing w:val="6"/>
          <w:sz w:val="31"/>
          <w:szCs w:val="31"/>
          <w:lang w:eastAsia="zh-CN"/>
        </w:rPr>
      </w:pPr>
      <w:proofErr w:type="spellStart"/>
      <w:r>
        <w:rPr>
          <w:rFonts w:ascii="黑体" w:eastAsia="黑体" w:hAnsi="黑体" w:cs="黑体"/>
          <w:spacing w:val="6"/>
          <w:sz w:val="31"/>
          <w:szCs w:val="31"/>
        </w:rPr>
        <w:t>二、一般公共预算支出情况</w:t>
      </w:r>
      <w:proofErr w:type="spellEnd"/>
    </w:p>
    <w:p w:rsidR="0074240F" w:rsidRDefault="0074240F" w:rsidP="00DA04BE">
      <w:pPr>
        <w:spacing w:before="194" w:line="221" w:lineRule="auto"/>
        <w:ind w:left="639"/>
        <w:jc w:val="both"/>
        <w:rPr>
          <w:rFonts w:ascii="黑体" w:eastAsia="黑体" w:hAnsi="黑体" w:cs="黑体"/>
          <w:spacing w:val="6"/>
          <w:sz w:val="31"/>
          <w:szCs w:val="31"/>
          <w:lang w:eastAsia="zh-CN"/>
        </w:rPr>
      </w:pPr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一般公共预算支出</w:t>
      </w:r>
      <w:r w:rsidR="006B76CD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2373.6065</w:t>
      </w:r>
      <w:r w:rsidRPr="00470993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万元。</w:t>
      </w:r>
    </w:p>
    <w:p w:rsidR="00CD743A" w:rsidRDefault="0074240F">
      <w:pPr>
        <w:spacing w:before="228" w:line="226" w:lineRule="auto"/>
        <w:ind w:left="804"/>
        <w:rPr>
          <w:rFonts w:ascii="仿宋" w:eastAsia="仿宋" w:hAnsi="仿宋" w:cs="仿宋"/>
          <w:spacing w:val="1"/>
          <w:sz w:val="31"/>
          <w:szCs w:val="31"/>
          <w:lang w:eastAsia="zh-CN"/>
        </w:rPr>
      </w:pPr>
      <w:r>
        <w:rPr>
          <w:rFonts w:ascii="楷体" w:eastAsia="楷体" w:hAnsi="楷体" w:cs="楷体"/>
          <w:b/>
          <w:bCs/>
          <w:spacing w:val="1"/>
          <w:sz w:val="31"/>
          <w:szCs w:val="31"/>
        </w:rPr>
        <w:t xml:space="preserve"> </w:t>
      </w:r>
      <w:r w:rsidR="0021793F">
        <w:rPr>
          <w:rFonts w:ascii="楷体" w:eastAsia="楷体" w:hAnsi="楷体" w:cs="楷体"/>
          <w:b/>
          <w:bCs/>
          <w:spacing w:val="1"/>
          <w:sz w:val="31"/>
          <w:szCs w:val="31"/>
        </w:rPr>
        <w:t>(</w:t>
      </w:r>
      <w:r w:rsidR="0021793F">
        <w:rPr>
          <w:rFonts w:ascii="楷体" w:eastAsia="楷体" w:hAnsi="楷体" w:cs="楷体"/>
          <w:spacing w:val="-31"/>
          <w:sz w:val="31"/>
          <w:szCs w:val="31"/>
        </w:rPr>
        <w:t xml:space="preserve"> </w:t>
      </w:r>
      <w:r w:rsidR="0021793F">
        <w:rPr>
          <w:rFonts w:ascii="楷体" w:eastAsia="楷体" w:hAnsi="楷体" w:cs="楷体"/>
          <w:b/>
          <w:bCs/>
          <w:spacing w:val="1"/>
          <w:sz w:val="31"/>
          <w:szCs w:val="31"/>
        </w:rPr>
        <w:t>一</w:t>
      </w:r>
      <w:r w:rsidR="0021793F">
        <w:rPr>
          <w:rFonts w:ascii="楷体" w:eastAsia="楷体" w:hAnsi="楷体" w:cs="楷体"/>
          <w:spacing w:val="-41"/>
          <w:sz w:val="31"/>
          <w:szCs w:val="31"/>
        </w:rPr>
        <w:t xml:space="preserve"> </w:t>
      </w:r>
      <w:r w:rsidR="0021793F">
        <w:rPr>
          <w:rFonts w:ascii="楷体" w:eastAsia="楷体" w:hAnsi="楷体" w:cs="楷体"/>
          <w:b/>
          <w:bCs/>
          <w:spacing w:val="1"/>
          <w:sz w:val="31"/>
          <w:szCs w:val="31"/>
        </w:rPr>
        <w:t>)</w:t>
      </w:r>
      <w:proofErr w:type="spellStart"/>
      <w:r w:rsidR="0021793F">
        <w:rPr>
          <w:rFonts w:ascii="仿宋" w:eastAsia="仿宋" w:hAnsi="仿宋" w:cs="仿宋"/>
          <w:spacing w:val="1"/>
          <w:sz w:val="31"/>
          <w:szCs w:val="31"/>
        </w:rPr>
        <w:t>基本支出情况</w:t>
      </w:r>
      <w:proofErr w:type="spellEnd"/>
    </w:p>
    <w:p w:rsidR="0074240F" w:rsidRPr="0074240F" w:rsidRDefault="0074240F" w:rsidP="0074240F">
      <w:pPr>
        <w:spacing w:line="560" w:lineRule="exact"/>
        <w:ind w:firstLineChars="200" w:firstLine="640"/>
        <w:rPr>
          <w:rFonts w:ascii="仿宋_GB2312" w:eastAsia="仿宋_GB2312" w:hAnsi="宋体" w:cs="仿宋_GB2312"/>
          <w:snapToGrid/>
          <w:color w:val="333333"/>
          <w:sz w:val="32"/>
          <w:szCs w:val="32"/>
          <w:shd w:val="clear" w:color="auto" w:fill="FFFFFF"/>
          <w:lang w:eastAsia="zh-CN"/>
        </w:rPr>
      </w:pPr>
      <w:r w:rsidRPr="0074240F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基本支出共计</w:t>
      </w:r>
      <w:r w:rsidR="006B76CD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2373.6065</w:t>
      </w:r>
      <w:r w:rsidRPr="0074240F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万元</w:t>
      </w:r>
      <w:r w:rsidRPr="0074240F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。其中：</w:t>
      </w:r>
    </w:p>
    <w:p w:rsidR="0074240F" w:rsidRPr="0074240F" w:rsidRDefault="0074240F" w:rsidP="008C1B54">
      <w:pPr>
        <w:spacing w:line="560" w:lineRule="exact"/>
        <w:ind w:firstLineChars="200" w:firstLine="640"/>
        <w:rPr>
          <w:rFonts w:ascii="仿宋_GB2312" w:eastAsia="仿宋_GB2312" w:hAnsi="宋体" w:cs="仿宋_GB2312"/>
          <w:snapToGrid/>
          <w:color w:val="333333"/>
          <w:sz w:val="32"/>
          <w:szCs w:val="32"/>
          <w:shd w:val="clear" w:color="auto" w:fill="FFFFFF"/>
        </w:rPr>
      </w:pPr>
      <w:r w:rsidRPr="0074240F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人员经费</w:t>
      </w:r>
      <w:r w:rsidR="00605D9E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2018.4131</w:t>
      </w:r>
      <w:r w:rsidRPr="0074240F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万元，主要包括：按国家规定支出的基本工资、</w:t>
      </w:r>
      <w:r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奖金</w:t>
      </w:r>
      <w:r w:rsidRPr="0074240F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、</w:t>
      </w:r>
      <w:r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绩效工资</w:t>
      </w:r>
      <w:r w:rsidRPr="0074240F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、</w:t>
      </w:r>
      <w:proofErr w:type="spellStart"/>
      <w:r w:rsidRPr="0074240F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机关事业单位基本养老保险缴费</w:t>
      </w:r>
      <w:proofErr w:type="spellEnd"/>
      <w:r w:rsidRPr="0074240F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、</w:t>
      </w:r>
      <w:r w:rsidR="008C1B54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职工基本医疗保险缴费、其他社会保险缴费、住房公积金、</w:t>
      </w:r>
      <w:proofErr w:type="spellStart"/>
      <w:r w:rsidRPr="0074240F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其他工资福利支出</w:t>
      </w:r>
      <w:proofErr w:type="spellEnd"/>
      <w:r w:rsidRPr="0074240F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、</w:t>
      </w:r>
      <w:r w:rsidR="008C1B54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抚恤金、生活补助、奖励金、</w:t>
      </w:r>
      <w:proofErr w:type="spellStart"/>
      <w:r w:rsidRPr="0074240F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其他对个人和家庭的补助支出</w:t>
      </w:r>
      <w:proofErr w:type="spellEnd"/>
      <w:r w:rsidRPr="0074240F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；</w:t>
      </w:r>
    </w:p>
    <w:p w:rsidR="0074240F" w:rsidRPr="008C1B54" w:rsidRDefault="0074240F" w:rsidP="008C1B54">
      <w:pPr>
        <w:spacing w:line="560" w:lineRule="exact"/>
        <w:ind w:firstLineChars="200" w:firstLine="640"/>
        <w:rPr>
          <w:rFonts w:ascii="仿宋_GB2312" w:eastAsia="仿宋_GB2312" w:hAnsi="宋体" w:cs="仿宋_GB2312"/>
          <w:snapToGrid/>
          <w:color w:val="333333"/>
          <w:sz w:val="32"/>
          <w:szCs w:val="32"/>
          <w:shd w:val="clear" w:color="auto" w:fill="FFFFFF"/>
          <w:lang w:eastAsia="zh-CN"/>
        </w:rPr>
      </w:pPr>
      <w:r w:rsidRPr="0074240F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日常公用经费</w:t>
      </w:r>
      <w:r w:rsidR="00605D9E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355.1934</w:t>
      </w:r>
      <w:r w:rsidRPr="0074240F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</w:rPr>
        <w:t>万元</w:t>
      </w:r>
      <w:r w:rsidRPr="0074240F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，主要包括：办公费、印刷费、水费、电费、邮电费、差旅费、维修（护）费、培训费、其他商品和服务支出、办公设备购置、其他资本性支出。</w:t>
      </w:r>
    </w:p>
    <w:p w:rsidR="00DA04BE" w:rsidRDefault="0074240F" w:rsidP="00DA04BE">
      <w:pPr>
        <w:spacing w:before="220" w:line="226" w:lineRule="auto"/>
        <w:ind w:left="800"/>
        <w:rPr>
          <w:rFonts w:ascii="仿宋" w:eastAsia="仿宋" w:hAnsi="仿宋" w:cs="仿宋"/>
          <w:spacing w:val="2"/>
          <w:sz w:val="31"/>
          <w:szCs w:val="31"/>
          <w:lang w:eastAsia="zh-CN"/>
        </w:rPr>
      </w:pPr>
      <w:r>
        <w:rPr>
          <w:rFonts w:ascii="楷体" w:eastAsia="楷体" w:hAnsi="楷体" w:cs="楷体"/>
          <w:spacing w:val="2"/>
          <w:sz w:val="31"/>
          <w:szCs w:val="31"/>
        </w:rPr>
        <w:t xml:space="preserve"> </w:t>
      </w:r>
      <w:r w:rsidR="0021793F">
        <w:rPr>
          <w:rFonts w:ascii="楷体" w:eastAsia="楷体" w:hAnsi="楷体" w:cs="楷体"/>
          <w:spacing w:val="2"/>
          <w:sz w:val="31"/>
          <w:szCs w:val="31"/>
        </w:rPr>
        <w:t>(</w:t>
      </w:r>
      <w:r w:rsidR="0021793F">
        <w:rPr>
          <w:rFonts w:ascii="楷体" w:eastAsia="楷体" w:hAnsi="楷体" w:cs="楷体"/>
          <w:spacing w:val="-30"/>
          <w:sz w:val="31"/>
          <w:szCs w:val="31"/>
        </w:rPr>
        <w:t xml:space="preserve"> </w:t>
      </w:r>
      <w:r w:rsidR="0021793F">
        <w:rPr>
          <w:rFonts w:ascii="楷体" w:eastAsia="楷体" w:hAnsi="楷体" w:cs="楷体"/>
          <w:spacing w:val="2"/>
          <w:sz w:val="31"/>
          <w:szCs w:val="31"/>
        </w:rPr>
        <w:t>二</w:t>
      </w:r>
      <w:r w:rsidR="0021793F">
        <w:rPr>
          <w:rFonts w:ascii="楷体" w:eastAsia="楷体" w:hAnsi="楷体" w:cs="楷体"/>
          <w:spacing w:val="-36"/>
          <w:sz w:val="31"/>
          <w:szCs w:val="31"/>
        </w:rPr>
        <w:t xml:space="preserve"> </w:t>
      </w:r>
      <w:r w:rsidR="0021793F">
        <w:rPr>
          <w:rFonts w:ascii="楷体" w:eastAsia="楷体" w:hAnsi="楷体" w:cs="楷体"/>
          <w:spacing w:val="2"/>
          <w:sz w:val="31"/>
          <w:szCs w:val="31"/>
        </w:rPr>
        <w:t>)</w:t>
      </w:r>
      <w:proofErr w:type="spellStart"/>
      <w:r w:rsidR="0021793F">
        <w:rPr>
          <w:rFonts w:ascii="仿宋" w:eastAsia="仿宋" w:hAnsi="仿宋" w:cs="仿宋"/>
          <w:spacing w:val="2"/>
          <w:sz w:val="31"/>
          <w:szCs w:val="31"/>
        </w:rPr>
        <w:t>项目支出情况</w:t>
      </w:r>
      <w:proofErr w:type="spellEnd"/>
    </w:p>
    <w:p w:rsidR="00605D9E" w:rsidRPr="00DA04BE" w:rsidRDefault="00605D9E" w:rsidP="00605D9E">
      <w:pPr>
        <w:spacing w:before="220" w:line="226" w:lineRule="auto"/>
        <w:ind w:left="800"/>
        <w:rPr>
          <w:rFonts w:ascii="仿宋" w:eastAsia="仿宋" w:hAnsi="仿宋" w:cs="仿宋"/>
          <w:spacing w:val="2"/>
          <w:sz w:val="31"/>
          <w:szCs w:val="31"/>
          <w:lang w:eastAsia="zh-CN"/>
        </w:rPr>
      </w:pPr>
      <w:r>
        <w:rPr>
          <w:rFonts w:ascii="仿宋" w:eastAsia="仿宋" w:hAnsi="仿宋" w:cs="仿宋" w:hint="eastAsia"/>
          <w:spacing w:val="2"/>
          <w:sz w:val="31"/>
          <w:szCs w:val="31"/>
          <w:lang w:eastAsia="zh-CN"/>
        </w:rPr>
        <w:t>本单位本年度无项目支出。</w:t>
      </w:r>
    </w:p>
    <w:p w:rsidR="00CD743A" w:rsidRDefault="0021793F">
      <w:pPr>
        <w:spacing w:before="207" w:line="222" w:lineRule="auto"/>
        <w:ind w:left="644"/>
        <w:rPr>
          <w:rFonts w:ascii="黑体" w:eastAsia="黑体" w:hAnsi="黑体" w:cs="黑体"/>
          <w:b/>
          <w:bCs/>
          <w:spacing w:val="3"/>
          <w:sz w:val="31"/>
          <w:szCs w:val="31"/>
          <w:lang w:eastAsia="zh-CN"/>
        </w:rPr>
      </w:pPr>
      <w:proofErr w:type="spellStart"/>
      <w:r>
        <w:rPr>
          <w:rFonts w:ascii="黑体" w:eastAsia="黑体" w:hAnsi="黑体" w:cs="黑体"/>
          <w:b/>
          <w:bCs/>
          <w:spacing w:val="3"/>
          <w:sz w:val="31"/>
          <w:szCs w:val="31"/>
        </w:rPr>
        <w:lastRenderedPageBreak/>
        <w:t>三、政府性基金预算支出情况</w:t>
      </w:r>
      <w:proofErr w:type="spellEnd"/>
    </w:p>
    <w:p w:rsidR="000B0326" w:rsidRPr="00DA04BE" w:rsidRDefault="000B0326" w:rsidP="000B0326">
      <w:pPr>
        <w:spacing w:before="220" w:line="360" w:lineRule="auto"/>
        <w:ind w:firstLineChars="200" w:firstLine="624"/>
        <w:rPr>
          <w:rFonts w:ascii="仿宋" w:eastAsia="仿宋" w:hAnsi="仿宋" w:cs="仿宋"/>
          <w:spacing w:val="2"/>
          <w:sz w:val="31"/>
          <w:szCs w:val="31"/>
          <w:lang w:eastAsia="zh-CN"/>
        </w:rPr>
      </w:pPr>
      <w:r>
        <w:rPr>
          <w:rFonts w:ascii="仿宋" w:eastAsia="仿宋" w:hAnsi="仿宋" w:cs="仿宋" w:hint="eastAsia"/>
          <w:spacing w:val="2"/>
          <w:sz w:val="31"/>
          <w:szCs w:val="31"/>
          <w:lang w:eastAsia="zh-CN"/>
        </w:rPr>
        <w:t>政府性基金预算支出20万元，主要包括：办公设备购置，专用设备购置。</w:t>
      </w:r>
    </w:p>
    <w:p w:rsidR="00CD743A" w:rsidRDefault="0021793F">
      <w:pPr>
        <w:spacing w:before="237" w:line="222" w:lineRule="auto"/>
        <w:ind w:left="644"/>
        <w:rPr>
          <w:rFonts w:ascii="黑体" w:eastAsia="黑体" w:hAnsi="黑体" w:cs="黑体"/>
          <w:b/>
          <w:bCs/>
          <w:spacing w:val="1"/>
          <w:sz w:val="31"/>
          <w:szCs w:val="31"/>
          <w:lang w:eastAsia="zh-CN"/>
        </w:rPr>
      </w:pPr>
      <w:proofErr w:type="spellStart"/>
      <w:r>
        <w:rPr>
          <w:rFonts w:ascii="黑体" w:eastAsia="黑体" w:hAnsi="黑体" w:cs="黑体"/>
          <w:b/>
          <w:bCs/>
          <w:spacing w:val="1"/>
          <w:sz w:val="31"/>
          <w:szCs w:val="31"/>
        </w:rPr>
        <w:t>四、国有资本经营预算支出情况</w:t>
      </w:r>
      <w:proofErr w:type="spellEnd"/>
    </w:p>
    <w:p w:rsidR="00DA04BE" w:rsidRPr="00DA04BE" w:rsidRDefault="00DA04BE" w:rsidP="00DA04BE">
      <w:pPr>
        <w:spacing w:before="220" w:line="226" w:lineRule="auto"/>
        <w:ind w:left="800"/>
        <w:rPr>
          <w:rFonts w:ascii="仿宋" w:eastAsia="仿宋" w:hAnsi="仿宋" w:cs="仿宋"/>
          <w:spacing w:val="2"/>
          <w:sz w:val="31"/>
          <w:szCs w:val="31"/>
          <w:lang w:eastAsia="zh-CN"/>
        </w:rPr>
      </w:pPr>
      <w:r>
        <w:rPr>
          <w:rFonts w:ascii="仿宋" w:eastAsia="仿宋" w:hAnsi="仿宋" w:cs="仿宋" w:hint="eastAsia"/>
          <w:spacing w:val="2"/>
          <w:sz w:val="31"/>
          <w:szCs w:val="31"/>
          <w:lang w:eastAsia="zh-CN"/>
        </w:rPr>
        <w:t>本单位本年度无国有资本经营预算支出。</w:t>
      </w:r>
    </w:p>
    <w:p w:rsidR="00CD743A" w:rsidRDefault="0021793F">
      <w:pPr>
        <w:spacing w:before="227" w:line="222" w:lineRule="auto"/>
        <w:ind w:left="644"/>
        <w:rPr>
          <w:rFonts w:ascii="黑体" w:eastAsia="黑体" w:hAnsi="黑体" w:cs="黑体"/>
          <w:b/>
          <w:bCs/>
          <w:spacing w:val="1"/>
          <w:sz w:val="31"/>
          <w:szCs w:val="31"/>
          <w:lang w:eastAsia="zh-CN"/>
        </w:rPr>
      </w:pPr>
      <w:proofErr w:type="spellStart"/>
      <w:r>
        <w:rPr>
          <w:rFonts w:ascii="黑体" w:eastAsia="黑体" w:hAnsi="黑体" w:cs="黑体"/>
          <w:b/>
          <w:bCs/>
          <w:spacing w:val="1"/>
          <w:sz w:val="31"/>
          <w:szCs w:val="31"/>
        </w:rPr>
        <w:t>五、社会保险基金预算支出情况</w:t>
      </w:r>
      <w:proofErr w:type="spellEnd"/>
    </w:p>
    <w:p w:rsidR="00DA04BE" w:rsidRPr="00DA04BE" w:rsidRDefault="00DA04BE" w:rsidP="00DA04BE">
      <w:pPr>
        <w:spacing w:before="220" w:line="226" w:lineRule="auto"/>
        <w:ind w:left="800"/>
        <w:rPr>
          <w:rFonts w:ascii="仿宋" w:eastAsia="仿宋" w:hAnsi="仿宋" w:cs="仿宋"/>
          <w:spacing w:val="2"/>
          <w:sz w:val="31"/>
          <w:szCs w:val="31"/>
          <w:lang w:eastAsia="zh-CN"/>
        </w:rPr>
      </w:pPr>
      <w:r>
        <w:rPr>
          <w:rFonts w:ascii="仿宋" w:eastAsia="仿宋" w:hAnsi="仿宋" w:cs="仿宋" w:hint="eastAsia"/>
          <w:spacing w:val="2"/>
          <w:sz w:val="31"/>
          <w:szCs w:val="31"/>
          <w:lang w:eastAsia="zh-CN"/>
        </w:rPr>
        <w:t>本单位本年度无社会保险基金预算支出。</w:t>
      </w:r>
    </w:p>
    <w:p w:rsidR="00CD743A" w:rsidRDefault="0021793F" w:rsidP="002919D6">
      <w:pPr>
        <w:spacing w:before="227" w:line="360" w:lineRule="auto"/>
        <w:ind w:left="644"/>
        <w:rPr>
          <w:rFonts w:ascii="黑体" w:eastAsia="黑体" w:hAnsi="黑体" w:cs="黑体"/>
          <w:b/>
          <w:bCs/>
          <w:spacing w:val="1"/>
          <w:sz w:val="31"/>
          <w:szCs w:val="31"/>
          <w:lang w:eastAsia="zh-CN"/>
        </w:rPr>
      </w:pPr>
      <w:proofErr w:type="spellStart"/>
      <w:r>
        <w:rPr>
          <w:rFonts w:ascii="黑体" w:eastAsia="黑体" w:hAnsi="黑体" w:cs="黑体"/>
          <w:b/>
          <w:bCs/>
          <w:spacing w:val="1"/>
          <w:sz w:val="31"/>
          <w:szCs w:val="31"/>
        </w:rPr>
        <w:t>六、</w:t>
      </w:r>
      <w:bookmarkStart w:id="1" w:name="OLE_LINK3"/>
      <w:bookmarkStart w:id="2" w:name="OLE_LINK4"/>
      <w:r>
        <w:rPr>
          <w:rFonts w:ascii="黑体" w:eastAsia="黑体" w:hAnsi="黑体" w:cs="黑体"/>
          <w:b/>
          <w:bCs/>
          <w:spacing w:val="1"/>
          <w:sz w:val="31"/>
          <w:szCs w:val="31"/>
        </w:rPr>
        <w:t>部门整体支出绩效情况</w:t>
      </w:r>
      <w:bookmarkEnd w:id="1"/>
      <w:bookmarkEnd w:id="2"/>
      <w:proofErr w:type="spellEnd"/>
    </w:p>
    <w:p w:rsidR="000B0326" w:rsidRDefault="000B0326" w:rsidP="000B0326">
      <w:pPr>
        <w:spacing w:before="15" w:line="360" w:lineRule="auto"/>
        <w:ind w:firstLineChars="200" w:firstLine="640"/>
        <w:outlineLvl w:val="2"/>
        <w:rPr>
          <w:rFonts w:ascii="仿宋_GB2312" w:eastAsia="仿宋_GB2312" w:hAnsi="宋体" w:cs="仿宋_GB2312"/>
          <w:snapToGrid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我校</w:t>
      </w:r>
      <w:r w:rsidRPr="000B0326">
        <w:rPr>
          <w:rFonts w:ascii="仿宋_GB2312" w:eastAsia="仿宋_GB2312" w:hAnsi="宋体" w:cs="仿宋_GB2312" w:hint="eastAsia"/>
          <w:snapToGrid/>
          <w:color w:val="333333"/>
          <w:sz w:val="32"/>
          <w:szCs w:val="32"/>
          <w:shd w:val="clear" w:color="auto" w:fill="FFFFFF"/>
          <w:lang w:eastAsia="zh-CN"/>
        </w:rPr>
        <w:t>在部门整体支出中，严格按照年初预算安排，严格遵守资金管理制度，强化监督，专款专用，确保各项资金及时到位，无截留、挪用等现象。健全和完善管理制度，加强基本支出管理。严格审批程序，严格执行国家规定的开支范围及开支标准，量入为出，坚持会审制度。严格报账程序，严格完善相关资料手续、审核审批程序，保证了各项资金使用的合理合规，充分发挥了各项资金的效益性。</w:t>
      </w:r>
    </w:p>
    <w:p w:rsidR="002919D6" w:rsidRDefault="002919D6" w:rsidP="000B0326">
      <w:pPr>
        <w:spacing w:before="15" w:line="360" w:lineRule="auto"/>
        <w:ind w:firstLineChars="200" w:firstLine="626"/>
        <w:outlineLvl w:val="2"/>
        <w:rPr>
          <w:rFonts w:ascii="仿宋" w:eastAsia="仿宋" w:hAnsi="仿宋" w:cs="仿宋"/>
          <w:spacing w:val="3"/>
          <w:sz w:val="31"/>
          <w:szCs w:val="31"/>
          <w:lang w:eastAsia="zh-CN"/>
        </w:rPr>
      </w:pPr>
      <w:r w:rsidRPr="002919D6">
        <w:rPr>
          <w:rFonts w:ascii="仿宋" w:eastAsia="仿宋" w:hAnsi="仿宋" w:cs="仿宋" w:hint="eastAsia"/>
          <w:spacing w:val="3"/>
          <w:sz w:val="31"/>
          <w:szCs w:val="31"/>
        </w:rPr>
        <w:t>根据定量分析及定性分析，综合考评得分为</w:t>
      </w:r>
      <w:r>
        <w:rPr>
          <w:rFonts w:ascii="仿宋" w:eastAsia="仿宋" w:hAnsi="仿宋" w:cs="仿宋"/>
          <w:spacing w:val="3"/>
          <w:sz w:val="31"/>
          <w:szCs w:val="31"/>
        </w:rPr>
        <w:t>9</w:t>
      </w:r>
      <w:r w:rsidR="000B0326">
        <w:rPr>
          <w:rFonts w:ascii="仿宋" w:eastAsia="仿宋" w:hAnsi="仿宋" w:cs="仿宋" w:hint="eastAsia"/>
          <w:spacing w:val="3"/>
          <w:sz w:val="31"/>
          <w:szCs w:val="31"/>
          <w:lang w:eastAsia="zh-CN"/>
        </w:rPr>
        <w:t>8</w:t>
      </w:r>
      <w:r w:rsidRPr="002919D6">
        <w:rPr>
          <w:rFonts w:ascii="仿宋" w:eastAsia="仿宋" w:hAnsi="仿宋" w:cs="仿宋" w:hint="eastAsia"/>
          <w:spacing w:val="3"/>
          <w:sz w:val="31"/>
          <w:szCs w:val="31"/>
        </w:rPr>
        <w:t>分，评价等次确定为优。</w:t>
      </w:r>
    </w:p>
    <w:p w:rsidR="00CD743A" w:rsidRDefault="0021793F" w:rsidP="002919D6">
      <w:pPr>
        <w:spacing w:before="15" w:line="360" w:lineRule="auto"/>
        <w:ind w:left="644"/>
        <w:outlineLvl w:val="2"/>
        <w:rPr>
          <w:rFonts w:ascii="黑体" w:eastAsia="黑体" w:hAnsi="黑体" w:cs="黑体"/>
          <w:b/>
          <w:bCs/>
          <w:spacing w:val="2"/>
          <w:sz w:val="31"/>
          <w:szCs w:val="31"/>
          <w:lang w:eastAsia="zh-CN"/>
        </w:rPr>
      </w:pPr>
      <w:proofErr w:type="spellStart"/>
      <w:r>
        <w:rPr>
          <w:rFonts w:ascii="黑体" w:eastAsia="黑体" w:hAnsi="黑体" w:cs="黑体"/>
          <w:b/>
          <w:bCs/>
          <w:spacing w:val="2"/>
          <w:sz w:val="31"/>
          <w:szCs w:val="31"/>
        </w:rPr>
        <w:t>七、存在的问题及原因分析</w:t>
      </w:r>
      <w:proofErr w:type="spellEnd"/>
    </w:p>
    <w:p w:rsidR="004A5A87" w:rsidRDefault="004A5A87" w:rsidP="000B0326">
      <w:pPr>
        <w:spacing w:before="1" w:line="360" w:lineRule="auto"/>
        <w:ind w:left="644"/>
        <w:rPr>
          <w:rFonts w:ascii="仿宋" w:eastAsia="仿宋" w:hAnsi="仿宋" w:cs="仿宋"/>
          <w:snapToGrid/>
          <w:sz w:val="30"/>
          <w:szCs w:val="30"/>
          <w:lang w:eastAsia="zh-CN"/>
        </w:rPr>
      </w:pPr>
      <w:r w:rsidRPr="000B0326">
        <w:rPr>
          <w:rFonts w:ascii="仿宋" w:eastAsia="仿宋" w:hAnsi="仿宋" w:cs="仿宋" w:hint="eastAsia"/>
          <w:snapToGrid/>
          <w:sz w:val="30"/>
          <w:szCs w:val="30"/>
          <w:lang w:eastAsia="zh-CN"/>
        </w:rPr>
        <w:t>部门预算收支管理水平</w:t>
      </w:r>
      <w:r>
        <w:rPr>
          <w:rFonts w:ascii="仿宋" w:eastAsia="仿宋" w:hAnsi="仿宋" w:cs="仿宋" w:hint="eastAsia"/>
          <w:snapToGrid/>
          <w:sz w:val="30"/>
          <w:szCs w:val="30"/>
          <w:lang w:eastAsia="zh-CN"/>
        </w:rPr>
        <w:t>有待加强。</w:t>
      </w:r>
    </w:p>
    <w:p w:rsidR="000B0326" w:rsidRDefault="0021793F" w:rsidP="000B0326">
      <w:pPr>
        <w:spacing w:before="1" w:line="360" w:lineRule="auto"/>
        <w:ind w:left="644"/>
        <w:rPr>
          <w:rFonts w:ascii="黑体" w:eastAsia="黑体" w:hAnsi="黑体" w:cs="黑体"/>
          <w:b/>
          <w:bCs/>
          <w:spacing w:val="5"/>
          <w:sz w:val="31"/>
          <w:szCs w:val="31"/>
          <w:lang w:eastAsia="zh-CN"/>
        </w:rPr>
      </w:pPr>
      <w:proofErr w:type="spellStart"/>
      <w:r>
        <w:rPr>
          <w:rFonts w:ascii="黑体" w:eastAsia="黑体" w:hAnsi="黑体" w:cs="黑体"/>
          <w:b/>
          <w:bCs/>
          <w:spacing w:val="5"/>
          <w:sz w:val="31"/>
          <w:szCs w:val="31"/>
        </w:rPr>
        <w:t>八、下一步改进措施</w:t>
      </w:r>
      <w:proofErr w:type="spellEnd"/>
    </w:p>
    <w:p w:rsidR="000B0326" w:rsidRPr="000B0326" w:rsidRDefault="004A5A87" w:rsidP="000B0326">
      <w:pPr>
        <w:spacing w:before="1" w:line="360" w:lineRule="auto"/>
        <w:ind w:left="644"/>
        <w:rPr>
          <w:rFonts w:ascii="黑体" w:eastAsia="黑体" w:hAnsi="黑体" w:cs="黑体"/>
          <w:b/>
          <w:bCs/>
          <w:spacing w:val="5"/>
          <w:sz w:val="31"/>
          <w:szCs w:val="31"/>
          <w:lang w:eastAsia="zh-CN"/>
        </w:rPr>
      </w:pPr>
      <w:r>
        <w:rPr>
          <w:rFonts w:ascii="仿宋" w:eastAsia="仿宋" w:hAnsi="仿宋" w:cs="仿宋" w:hint="eastAsia"/>
          <w:snapToGrid/>
          <w:sz w:val="30"/>
          <w:szCs w:val="30"/>
          <w:lang w:eastAsia="zh-CN"/>
        </w:rPr>
        <w:lastRenderedPageBreak/>
        <w:t>（一）加强</w:t>
      </w:r>
      <w:r w:rsidR="000B0326" w:rsidRPr="000B0326">
        <w:rPr>
          <w:rFonts w:ascii="仿宋" w:eastAsia="仿宋" w:hAnsi="仿宋" w:cs="仿宋" w:hint="eastAsia"/>
          <w:snapToGrid/>
          <w:sz w:val="30"/>
          <w:szCs w:val="30"/>
          <w:lang w:eastAsia="zh-CN"/>
        </w:rPr>
        <w:t>会计制度和新预算法学习培训</w:t>
      </w:r>
    </w:p>
    <w:p w:rsidR="000B0326" w:rsidRPr="000B0326" w:rsidRDefault="004A5A87" w:rsidP="000B0326">
      <w:pPr>
        <w:spacing w:before="226" w:line="360" w:lineRule="auto"/>
        <w:ind w:firstLineChars="200" w:firstLine="600"/>
        <w:rPr>
          <w:rFonts w:ascii="仿宋" w:eastAsia="仿宋" w:hAnsi="仿宋" w:cs="仿宋"/>
          <w:snapToGrid/>
          <w:sz w:val="30"/>
          <w:szCs w:val="30"/>
          <w:lang w:eastAsia="zh-CN"/>
        </w:rPr>
      </w:pPr>
      <w:r>
        <w:rPr>
          <w:rFonts w:ascii="仿宋" w:eastAsia="仿宋" w:hAnsi="仿宋" w:cs="仿宋" w:hint="eastAsia"/>
          <w:snapToGrid/>
          <w:sz w:val="30"/>
          <w:szCs w:val="30"/>
          <w:lang w:eastAsia="zh-CN"/>
        </w:rPr>
        <w:t>加强新《预算法》、《</w:t>
      </w:r>
      <w:r w:rsidR="0058598B">
        <w:rPr>
          <w:rFonts w:ascii="仿宋" w:eastAsia="仿宋" w:hAnsi="仿宋" w:cs="仿宋" w:hint="eastAsia"/>
          <w:snapToGrid/>
          <w:sz w:val="30"/>
          <w:szCs w:val="30"/>
          <w:lang w:eastAsia="zh-CN"/>
        </w:rPr>
        <w:t>政府</w:t>
      </w:r>
      <w:r w:rsidR="000B0326" w:rsidRPr="000B0326">
        <w:rPr>
          <w:rFonts w:ascii="仿宋" w:eastAsia="仿宋" w:hAnsi="仿宋" w:cs="仿宋" w:hint="eastAsia"/>
          <w:snapToGrid/>
          <w:sz w:val="30"/>
          <w:szCs w:val="30"/>
          <w:lang w:eastAsia="zh-CN"/>
        </w:rPr>
        <w:t>会计制度》等学习培训，规范部门预算收支核算，制定和完善基本支出、项目支出等各项支出标准，严格按项目和进度执行预算，增强预算的约束力和严肃性。落实预算执行分析，及时了解预算执行差异，合理调整、纠正预算执行偏差，切实提高部门预算收支管理水平。</w:t>
      </w:r>
    </w:p>
    <w:p w:rsidR="000B0326" w:rsidRDefault="000B0326" w:rsidP="000B0326">
      <w:pPr>
        <w:spacing w:before="226" w:line="360" w:lineRule="auto"/>
        <w:ind w:left="644"/>
        <w:rPr>
          <w:rFonts w:ascii="仿宋" w:eastAsia="仿宋" w:hAnsi="仿宋" w:cs="仿宋"/>
          <w:snapToGrid/>
          <w:sz w:val="30"/>
          <w:szCs w:val="30"/>
          <w:lang w:eastAsia="zh-CN"/>
        </w:rPr>
      </w:pPr>
      <w:r w:rsidRPr="000B0326">
        <w:rPr>
          <w:rFonts w:ascii="仿宋" w:eastAsia="仿宋" w:hAnsi="仿宋" w:cs="仿宋" w:hint="eastAsia"/>
          <w:snapToGrid/>
          <w:sz w:val="30"/>
          <w:szCs w:val="30"/>
          <w:lang w:eastAsia="zh-CN"/>
        </w:rPr>
        <w:t>（二）规范账务处理，提高财务信息质量</w:t>
      </w:r>
    </w:p>
    <w:p w:rsidR="000B0326" w:rsidRDefault="004A5A87" w:rsidP="000B0326">
      <w:pPr>
        <w:spacing w:before="226" w:line="360" w:lineRule="auto"/>
        <w:ind w:firstLineChars="200" w:firstLine="600"/>
        <w:rPr>
          <w:rFonts w:ascii="仿宋" w:eastAsia="仿宋" w:hAnsi="仿宋" w:cs="仿宋"/>
          <w:snapToGrid/>
          <w:sz w:val="30"/>
          <w:szCs w:val="30"/>
          <w:lang w:eastAsia="zh-CN"/>
        </w:rPr>
      </w:pPr>
      <w:r>
        <w:rPr>
          <w:rFonts w:ascii="仿宋" w:eastAsia="仿宋" w:hAnsi="仿宋" w:cs="仿宋" w:hint="eastAsia"/>
          <w:snapToGrid/>
          <w:sz w:val="30"/>
          <w:szCs w:val="30"/>
          <w:lang w:eastAsia="zh-CN"/>
        </w:rPr>
        <w:t>严格按照《会计法》、《</w:t>
      </w:r>
      <w:r w:rsidR="0058598B">
        <w:rPr>
          <w:rFonts w:ascii="仿宋" w:eastAsia="仿宋" w:hAnsi="仿宋" w:cs="仿宋" w:hint="eastAsia"/>
          <w:snapToGrid/>
          <w:sz w:val="30"/>
          <w:szCs w:val="30"/>
          <w:lang w:eastAsia="zh-CN"/>
        </w:rPr>
        <w:t>政府</w:t>
      </w:r>
      <w:r>
        <w:rPr>
          <w:rFonts w:ascii="仿宋" w:eastAsia="仿宋" w:hAnsi="仿宋" w:cs="仿宋" w:hint="eastAsia"/>
          <w:snapToGrid/>
          <w:sz w:val="30"/>
          <w:szCs w:val="30"/>
          <w:lang w:eastAsia="zh-CN"/>
        </w:rPr>
        <w:t>会计制度》、《事业</w:t>
      </w:r>
      <w:r w:rsidR="000B0326" w:rsidRPr="000B0326">
        <w:rPr>
          <w:rFonts w:ascii="仿宋" w:eastAsia="仿宋" w:hAnsi="仿宋" w:cs="仿宋" w:hint="eastAsia"/>
          <w:snapToGrid/>
          <w:sz w:val="30"/>
          <w:szCs w:val="30"/>
          <w:lang w:eastAsia="zh-CN"/>
        </w:rPr>
        <w:t>单位财务规则》等规定执行财务核算，并结合实际情况，完整、准确地披露相关信息，尽可能地做到决算与预算相衔接。</w:t>
      </w:r>
    </w:p>
    <w:p w:rsidR="00CD743A" w:rsidRDefault="0021793F" w:rsidP="000B0326">
      <w:pPr>
        <w:spacing w:before="226" w:line="360" w:lineRule="auto"/>
        <w:ind w:left="644"/>
        <w:rPr>
          <w:rFonts w:ascii="黑体" w:eastAsia="黑体" w:hAnsi="黑体" w:cs="黑体"/>
          <w:b/>
          <w:bCs/>
          <w:spacing w:val="3"/>
          <w:sz w:val="31"/>
          <w:szCs w:val="31"/>
          <w:lang w:eastAsia="zh-CN"/>
        </w:rPr>
      </w:pPr>
      <w:proofErr w:type="spellStart"/>
      <w:r>
        <w:rPr>
          <w:rFonts w:ascii="黑体" w:eastAsia="黑体" w:hAnsi="黑体" w:cs="黑体"/>
          <w:b/>
          <w:bCs/>
          <w:spacing w:val="3"/>
          <w:sz w:val="31"/>
          <w:szCs w:val="31"/>
        </w:rPr>
        <w:t>九、部门整体支出绩效自评结果拟应用和公开情况</w:t>
      </w:r>
      <w:proofErr w:type="spellEnd"/>
    </w:p>
    <w:p w:rsidR="00DF2329" w:rsidRPr="00DF2329" w:rsidRDefault="00DF2329" w:rsidP="00DF2329">
      <w:pPr>
        <w:spacing w:before="219" w:line="360" w:lineRule="auto"/>
        <w:ind w:firstLineChars="200" w:firstLine="648"/>
        <w:rPr>
          <w:rFonts w:ascii="仿宋" w:eastAsia="仿宋" w:hAnsi="仿宋" w:cs="仿宋"/>
          <w:spacing w:val="14"/>
          <w:sz w:val="31"/>
          <w:szCs w:val="31"/>
        </w:rPr>
      </w:pPr>
      <w:r w:rsidRPr="00DF2329">
        <w:rPr>
          <w:rFonts w:ascii="仿宋" w:eastAsia="仿宋" w:hAnsi="仿宋" w:cs="仿宋"/>
          <w:spacing w:val="14"/>
          <w:sz w:val="31"/>
          <w:szCs w:val="31"/>
        </w:rPr>
        <w:t>1.</w:t>
      </w:r>
      <w:r w:rsidRPr="00DF2329">
        <w:rPr>
          <w:rFonts w:ascii="仿宋" w:eastAsia="仿宋" w:hAnsi="仿宋" w:cs="仿宋" w:hint="eastAsia"/>
          <w:spacing w:val="14"/>
          <w:sz w:val="31"/>
          <w:szCs w:val="31"/>
        </w:rPr>
        <w:t>通过对部门整体支出绩效自评结果的分析和应用，了解部门工作完成情况，针对发现的问题和瓶颈，适时地调整工作方向，提高整个部门的绩效水平。另外，借助绩效自评结果，进行绩效考核和激励，创造更好的工作氛围和激励机制。</w:t>
      </w:r>
    </w:p>
    <w:p w:rsidR="00DF2329" w:rsidRDefault="00DF2329" w:rsidP="00DF2329">
      <w:pPr>
        <w:spacing w:before="219" w:line="360" w:lineRule="auto"/>
        <w:ind w:firstLineChars="200" w:firstLine="648"/>
        <w:rPr>
          <w:rFonts w:ascii="仿宋" w:eastAsia="仿宋" w:hAnsi="仿宋" w:cs="仿宋"/>
          <w:spacing w:val="14"/>
          <w:sz w:val="31"/>
          <w:szCs w:val="31"/>
          <w:lang w:eastAsia="zh-CN"/>
        </w:rPr>
      </w:pPr>
      <w:r w:rsidRPr="00DF2329">
        <w:rPr>
          <w:rFonts w:ascii="仿宋" w:eastAsia="仿宋" w:hAnsi="仿宋" w:cs="仿宋"/>
          <w:spacing w:val="14"/>
          <w:sz w:val="31"/>
          <w:szCs w:val="31"/>
        </w:rPr>
        <w:t>2.</w:t>
      </w:r>
      <w:r w:rsidRPr="00DF2329">
        <w:rPr>
          <w:rFonts w:ascii="仿宋" w:eastAsia="仿宋" w:hAnsi="仿宋" w:cs="仿宋" w:hint="eastAsia"/>
          <w:spacing w:val="14"/>
          <w:sz w:val="31"/>
          <w:szCs w:val="31"/>
        </w:rPr>
        <w:t>适时公开部门整体支出绩效自评结果，让教职工了解我部门的绩效评价标准和结果，有利于建立公平公正的绩效考核制度，激发教职工的工作热情和积极性，提高整体绩效水平。</w:t>
      </w:r>
    </w:p>
    <w:p w:rsidR="008C1B54" w:rsidRPr="008C1B54" w:rsidRDefault="0021793F" w:rsidP="00DF2329">
      <w:pPr>
        <w:spacing w:before="219" w:line="360" w:lineRule="auto"/>
        <w:ind w:firstLineChars="200" w:firstLine="628"/>
        <w:rPr>
          <w:rFonts w:ascii="黑体" w:eastAsia="黑体" w:hAnsi="黑体" w:cs="黑体"/>
          <w:b/>
          <w:bCs/>
          <w:spacing w:val="4"/>
          <w:sz w:val="31"/>
          <w:szCs w:val="31"/>
          <w:lang w:eastAsia="zh-CN"/>
        </w:rPr>
      </w:pPr>
      <w:proofErr w:type="spellStart"/>
      <w:r>
        <w:rPr>
          <w:rFonts w:ascii="黑体" w:eastAsia="黑体" w:hAnsi="黑体" w:cs="黑体"/>
          <w:b/>
          <w:bCs/>
          <w:spacing w:val="4"/>
          <w:sz w:val="31"/>
          <w:szCs w:val="31"/>
        </w:rPr>
        <w:lastRenderedPageBreak/>
        <w:t>十、其他需要说明的情况</w:t>
      </w:r>
      <w:proofErr w:type="spellEnd"/>
    </w:p>
    <w:p w:rsidR="0019561F" w:rsidRDefault="008C1B54" w:rsidP="0019561F">
      <w:pPr>
        <w:spacing w:line="360" w:lineRule="auto"/>
        <w:rPr>
          <w:rFonts w:ascii="仿宋" w:eastAsia="仿宋" w:hAnsi="仿宋" w:cs="仿宋"/>
          <w:spacing w:val="14"/>
          <w:sz w:val="31"/>
          <w:szCs w:val="31"/>
          <w:lang w:eastAsia="zh-CN"/>
        </w:rPr>
      </w:pPr>
      <w:r>
        <w:rPr>
          <w:rFonts w:ascii="黑体" w:eastAsia="黑体" w:hAnsi="黑体" w:cs="黑体" w:hint="eastAsia"/>
          <w:sz w:val="31"/>
          <w:szCs w:val="31"/>
          <w:lang w:eastAsia="zh-CN"/>
        </w:rPr>
        <w:t xml:space="preserve">    </w:t>
      </w:r>
      <w:r w:rsidRPr="008C1B54">
        <w:rPr>
          <w:rFonts w:ascii="仿宋" w:eastAsia="仿宋" w:hAnsi="仿宋" w:cs="仿宋" w:hint="eastAsia"/>
          <w:spacing w:val="14"/>
          <w:sz w:val="31"/>
          <w:szCs w:val="31"/>
        </w:rPr>
        <w:t xml:space="preserve">  无</w:t>
      </w:r>
    </w:p>
    <w:p w:rsidR="0019561F" w:rsidRDefault="0019561F" w:rsidP="0019561F">
      <w:pPr>
        <w:spacing w:line="360" w:lineRule="auto"/>
        <w:ind w:firstLineChars="150" w:firstLine="486"/>
        <w:rPr>
          <w:rFonts w:ascii="仿宋" w:eastAsia="仿宋" w:hAnsi="仿宋" w:cs="仿宋"/>
          <w:spacing w:val="14"/>
          <w:sz w:val="31"/>
          <w:szCs w:val="31"/>
          <w:lang w:eastAsia="zh-CN"/>
        </w:rPr>
      </w:pPr>
    </w:p>
    <w:p w:rsidR="0019561F" w:rsidRDefault="0019561F" w:rsidP="0019561F">
      <w:pPr>
        <w:spacing w:line="360" w:lineRule="auto"/>
        <w:ind w:firstLineChars="150" w:firstLine="486"/>
        <w:rPr>
          <w:rFonts w:ascii="仿宋" w:eastAsia="仿宋" w:hAnsi="仿宋" w:cs="仿宋"/>
          <w:spacing w:val="14"/>
          <w:sz w:val="31"/>
          <w:szCs w:val="31"/>
          <w:lang w:eastAsia="zh-CN"/>
        </w:rPr>
      </w:pPr>
    </w:p>
    <w:p w:rsidR="00DF2329" w:rsidRDefault="00DF2329" w:rsidP="0019561F">
      <w:pPr>
        <w:spacing w:line="360" w:lineRule="auto"/>
        <w:ind w:firstLineChars="150" w:firstLine="486"/>
        <w:rPr>
          <w:rFonts w:ascii="仿宋" w:eastAsia="仿宋" w:hAnsi="仿宋" w:cs="仿宋"/>
          <w:spacing w:val="14"/>
          <w:sz w:val="31"/>
          <w:szCs w:val="31"/>
          <w:lang w:eastAsia="zh-CN"/>
        </w:rPr>
      </w:pPr>
    </w:p>
    <w:p w:rsidR="00DF2329" w:rsidRDefault="00DF2329" w:rsidP="0019561F">
      <w:pPr>
        <w:spacing w:line="360" w:lineRule="auto"/>
        <w:ind w:firstLineChars="150" w:firstLine="486"/>
        <w:rPr>
          <w:rFonts w:ascii="仿宋" w:eastAsia="仿宋" w:hAnsi="仿宋" w:cs="仿宋"/>
          <w:spacing w:val="14"/>
          <w:sz w:val="31"/>
          <w:szCs w:val="31"/>
          <w:lang w:eastAsia="zh-CN"/>
        </w:rPr>
      </w:pPr>
    </w:p>
    <w:p w:rsidR="00CD743A" w:rsidRDefault="00CD743A">
      <w:pPr>
        <w:spacing w:before="239" w:line="221" w:lineRule="auto"/>
        <w:ind w:left="384"/>
        <w:rPr>
          <w:rFonts w:ascii="仿宋" w:eastAsia="仿宋" w:hAnsi="仿宋" w:cs="仿宋"/>
          <w:sz w:val="30"/>
          <w:szCs w:val="30"/>
        </w:rPr>
      </w:pPr>
    </w:p>
    <w:sectPr w:rsidR="00CD743A" w:rsidSect="00CD743A">
      <w:footerReference w:type="default" r:id="rId7"/>
      <w:pgSz w:w="11900" w:h="16830"/>
      <w:pgMar w:top="1430" w:right="1572" w:bottom="1987" w:left="1785" w:header="0" w:footer="1596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743A" w:rsidRDefault="0021793F">
    <w:pPr>
      <w:spacing w:before="1" w:line="232" w:lineRule="auto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3"/>
        <w:sz w:val="28"/>
        <w:szCs w:val="28"/>
      </w:rPr>
      <w:t>—9—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743A" w:rsidRDefault="0021793F">
    <w:pPr>
      <w:spacing w:before="1" w:line="234" w:lineRule="auto"/>
      <w:jc w:val="right"/>
      <w:rPr>
        <w:rFonts w:ascii="宋体" w:eastAsia="宋体" w:hAnsi="宋体" w:cs="宋体"/>
        <w:sz w:val="30"/>
        <w:szCs w:val="30"/>
      </w:rPr>
    </w:pPr>
    <w:r>
      <w:rPr>
        <w:rFonts w:ascii="宋体" w:eastAsia="宋体" w:hAnsi="宋体" w:cs="宋体"/>
        <w:spacing w:val="-9"/>
        <w:sz w:val="30"/>
        <w:szCs w:val="30"/>
      </w:rPr>
      <w:t>—11—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defaultTabStop w:val="42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</w:compat>
  <w:rsids>
    <w:rsidRoot w:val="00CD743A"/>
    <w:rsid w:val="000875E2"/>
    <w:rsid w:val="000B0326"/>
    <w:rsid w:val="00126B63"/>
    <w:rsid w:val="0019561F"/>
    <w:rsid w:val="0021793F"/>
    <w:rsid w:val="00220692"/>
    <w:rsid w:val="002919D6"/>
    <w:rsid w:val="002D485F"/>
    <w:rsid w:val="003A2F0A"/>
    <w:rsid w:val="00470993"/>
    <w:rsid w:val="004A3CB1"/>
    <w:rsid w:val="004A5A87"/>
    <w:rsid w:val="004C687E"/>
    <w:rsid w:val="0058598B"/>
    <w:rsid w:val="00605D9E"/>
    <w:rsid w:val="00640F41"/>
    <w:rsid w:val="006B76CD"/>
    <w:rsid w:val="0074240F"/>
    <w:rsid w:val="00862E81"/>
    <w:rsid w:val="008C1B54"/>
    <w:rsid w:val="00B74F35"/>
    <w:rsid w:val="00CD63F1"/>
    <w:rsid w:val="00CD743A"/>
    <w:rsid w:val="00CF0001"/>
    <w:rsid w:val="00DA04BE"/>
    <w:rsid w:val="00DF2329"/>
    <w:rsid w:val="00E326A3"/>
    <w:rsid w:val="27970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CD743A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CD743A"/>
  </w:style>
  <w:style w:type="table" w:customStyle="1" w:styleId="TableNormal">
    <w:name w:val="Table Normal"/>
    <w:semiHidden/>
    <w:unhideWhenUsed/>
    <w:qFormat/>
    <w:rsid w:val="00CD743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rsid w:val="00DA04B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A04BE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DA04B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A04BE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42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2025-05-23T07:49:00Z</dcterms:created>
  <dcterms:modified xsi:type="dcterms:W3CDTF">2025-09-28T01:53:00Z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2025-05-20T08:21:08Z</vt:filetime>
  </property>
  <property fmtid="{D5CDD505-2E9C-101B-9397-08002B2CF9AE}" pid="4" name="UsrData">
    <vt:lpwstr>682bcaf25e7b0b001f76405dwl</vt:lpwstr>
  </property>
  <property fmtid="{D5CDD505-2E9C-101B-9397-08002B2CF9AE}" pid="5" name="KSOTemplateDocerSaveRecord">
    <vt:lpwstr>eyJoZGlkIjoiMmZmZmU2YmNiYmQwMDBhZDg1MWRjNTZmOTk1MjU3MjEiLCJ1c2VySWQiOiIxNjY1NTQ4Nzk3In0=</vt:lpwstr>
  </property>
  <property fmtid="{D5CDD505-2E9C-101B-9397-08002B2CF9AE}" pid="6" name="KSOProductBuildVer">
    <vt:lpwstr>2052-12.1.0.19770</vt:lpwstr>
  </property>
  <property fmtid="{D5CDD505-2E9C-101B-9397-08002B2CF9AE}" pid="7" name="ICV">
    <vt:lpwstr>82ED3EABC45A4EF4AABA46D416CBCA09_13</vt:lpwstr>
  </property>
</Properties>
</file>